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DA24D" w14:textId="77777777" w:rsidR="004B6D50" w:rsidRDefault="004B6D50" w:rsidP="004B6D50">
      <w:pPr>
        <w:spacing w:after="0"/>
        <w:jc w:val="right"/>
      </w:pPr>
      <w:r>
        <w:t xml:space="preserve">Pour </w:t>
      </w:r>
      <w:r w:rsidR="004B7F64">
        <w:t>infolettres</w:t>
      </w:r>
    </w:p>
    <w:p w14:paraId="35D83891" w14:textId="77777777" w:rsidR="004B6D50" w:rsidRPr="004B6D50" w:rsidRDefault="004B6D50" w:rsidP="004B6D50">
      <w:pPr>
        <w:spacing w:after="0"/>
      </w:pPr>
    </w:p>
    <w:p w14:paraId="42FEEF4A" w14:textId="77777777" w:rsidR="004B6D50" w:rsidRDefault="004B6D50" w:rsidP="0083613B">
      <w:pPr>
        <w:spacing w:after="0"/>
        <w:jc w:val="both"/>
        <w:rPr>
          <w:b/>
        </w:rPr>
      </w:pPr>
    </w:p>
    <w:p w14:paraId="492EB0D7" w14:textId="77777777" w:rsidR="0083613B" w:rsidRDefault="004B6D50" w:rsidP="0083613B">
      <w:pPr>
        <w:spacing w:after="0"/>
        <w:jc w:val="both"/>
        <w:rPr>
          <w:b/>
        </w:rPr>
      </w:pPr>
      <w:r>
        <w:rPr>
          <w:b/>
        </w:rPr>
        <w:t>C</w:t>
      </w:r>
      <w:r w:rsidR="00560DE8" w:rsidRPr="00560DE8">
        <w:rPr>
          <w:b/>
        </w:rPr>
        <w:t>ohabitation harmonieuse de la zone agricole en Montérégie</w:t>
      </w:r>
    </w:p>
    <w:p w14:paraId="1F430279" w14:textId="77777777" w:rsidR="00560DE8" w:rsidRPr="004B6D50" w:rsidRDefault="00560DE8" w:rsidP="004B6D50">
      <w:pPr>
        <w:spacing w:after="0"/>
        <w:rPr>
          <w:b/>
          <w:sz w:val="24"/>
        </w:rPr>
      </w:pPr>
      <w:r w:rsidRPr="004B6D50">
        <w:rPr>
          <w:b/>
          <w:sz w:val="24"/>
        </w:rPr>
        <w:t xml:space="preserve">« NOTRE CAMPAGNE, UN MILIEU DE VIE </w:t>
      </w:r>
      <w:r w:rsidR="002243A8" w:rsidRPr="004B6D50">
        <w:rPr>
          <w:b/>
          <w:sz w:val="24"/>
        </w:rPr>
        <w:t>À</w:t>
      </w:r>
      <w:r w:rsidRPr="004B6D50">
        <w:rPr>
          <w:b/>
          <w:sz w:val="24"/>
        </w:rPr>
        <w:t xml:space="preserve"> PARTAGER »</w:t>
      </w:r>
    </w:p>
    <w:p w14:paraId="68C291AE" w14:textId="77777777" w:rsidR="0083613B" w:rsidRDefault="0083613B" w:rsidP="0083613B">
      <w:pPr>
        <w:spacing w:after="0"/>
        <w:jc w:val="both"/>
      </w:pPr>
    </w:p>
    <w:p w14:paraId="0B5BA31F" w14:textId="78980E75" w:rsidR="00F37950" w:rsidRDefault="00474DC3" w:rsidP="00F37950">
      <w:pPr>
        <w:spacing w:after="0"/>
        <w:jc w:val="both"/>
      </w:pPr>
      <w:r>
        <w:rPr>
          <w:rFonts w:ascii="Calibri" w:hAnsi="Calibri"/>
        </w:rPr>
        <w:t>La Montérégie</w:t>
      </w:r>
      <w:r w:rsidR="004B7F64">
        <w:rPr>
          <w:rFonts w:ascii="Calibri" w:hAnsi="Calibri"/>
        </w:rPr>
        <w:t>,</w:t>
      </w:r>
      <w:r>
        <w:rPr>
          <w:rFonts w:ascii="Calibri" w:hAnsi="Calibri"/>
        </w:rPr>
        <w:t xml:space="preserve"> deuxième région </w:t>
      </w:r>
      <w:r w:rsidR="004B7F64">
        <w:rPr>
          <w:rFonts w:ascii="Calibri" w:hAnsi="Calibri"/>
        </w:rPr>
        <w:t>l</w:t>
      </w:r>
      <w:r>
        <w:rPr>
          <w:rFonts w:ascii="Calibri" w:hAnsi="Calibri"/>
        </w:rPr>
        <w:t>a plus peuplée,</w:t>
      </w:r>
      <w:r w:rsidR="005A3D2A">
        <w:rPr>
          <w:rFonts w:ascii="Calibri" w:hAnsi="Calibri"/>
        </w:rPr>
        <w:t xml:space="preserve"> </w:t>
      </w:r>
      <w:r w:rsidR="00C95068">
        <w:rPr>
          <w:rFonts w:ascii="Calibri" w:hAnsi="Calibri"/>
        </w:rPr>
        <w:t>compte</w:t>
      </w:r>
      <w:r>
        <w:rPr>
          <w:rFonts w:ascii="Calibri" w:hAnsi="Calibri"/>
        </w:rPr>
        <w:t xml:space="preserve"> </w:t>
      </w:r>
      <w:r w:rsidR="004B7F64">
        <w:rPr>
          <w:rFonts w:ascii="Calibri" w:hAnsi="Calibri"/>
        </w:rPr>
        <w:t>plu</w:t>
      </w:r>
      <w:r>
        <w:rPr>
          <w:rFonts w:ascii="Calibri" w:hAnsi="Calibri"/>
        </w:rPr>
        <w:t>s de 7</w:t>
      </w:r>
      <w:r w:rsidR="00C95068">
        <w:rPr>
          <w:rFonts w:ascii="Calibri" w:hAnsi="Calibri"/>
        </w:rPr>
        <w:t xml:space="preserve"> </w:t>
      </w:r>
      <w:r>
        <w:rPr>
          <w:rFonts w:ascii="Calibri" w:hAnsi="Calibri"/>
        </w:rPr>
        <w:t>000</w:t>
      </w:r>
      <w:r w:rsidR="004B7F64">
        <w:rPr>
          <w:rFonts w:ascii="Calibri" w:hAnsi="Calibri"/>
        </w:rPr>
        <w:t xml:space="preserve"> entreprises agricoles,</w:t>
      </w:r>
      <w:r w:rsidR="005A3D2A">
        <w:rPr>
          <w:rFonts w:ascii="Calibri" w:hAnsi="Calibri"/>
        </w:rPr>
        <w:t xml:space="preserve"> </w:t>
      </w:r>
      <w:r w:rsidR="004B7F64">
        <w:rPr>
          <w:rFonts w:ascii="Calibri" w:hAnsi="Calibri"/>
        </w:rPr>
        <w:t xml:space="preserve">principalement </w:t>
      </w:r>
      <w:r>
        <w:rPr>
          <w:rFonts w:ascii="Calibri" w:hAnsi="Calibri"/>
        </w:rPr>
        <w:t>des p</w:t>
      </w:r>
      <w:r>
        <w:t>roductions végétales, laitières, avicoles, porcines</w:t>
      </w:r>
      <w:r w:rsidR="004B7F64">
        <w:t xml:space="preserve"> et</w:t>
      </w:r>
      <w:r>
        <w:t xml:space="preserve"> </w:t>
      </w:r>
      <w:r w:rsidR="00C95068">
        <w:t xml:space="preserve">de </w:t>
      </w:r>
      <w:r>
        <w:t>légumes.</w:t>
      </w:r>
      <w:r w:rsidR="004B7F64">
        <w:t xml:space="preserve"> Réputée comme étant</w:t>
      </w:r>
      <w:r>
        <w:rPr>
          <w:rFonts w:ascii="Calibri" w:hAnsi="Calibri"/>
        </w:rPr>
        <w:t xml:space="preserve"> </w:t>
      </w:r>
      <w:r w:rsidR="00F37950">
        <w:t>« le garde-manger du Québec</w:t>
      </w:r>
      <w:r w:rsidR="00121225">
        <w:t> </w:t>
      </w:r>
      <w:r w:rsidR="00F37950">
        <w:t>»</w:t>
      </w:r>
      <w:r w:rsidR="004B7F64">
        <w:t>, elle œuvre avec</w:t>
      </w:r>
      <w:r w:rsidR="00F37950">
        <w:t xml:space="preserve"> dynamisme et innovation</w:t>
      </w:r>
      <w:r w:rsidR="004B7F64">
        <w:t xml:space="preserve"> pour proposer</w:t>
      </w:r>
      <w:r w:rsidR="00F37950">
        <w:t xml:space="preserve"> </w:t>
      </w:r>
      <w:r w:rsidR="004B7F64">
        <w:t>un contact direct entre consommateurs et producteurs, entre autres grâce à des</w:t>
      </w:r>
      <w:r w:rsidR="00F37950">
        <w:t xml:space="preserve"> activités </w:t>
      </w:r>
      <w:r w:rsidR="00C95068">
        <w:t>telles que l’</w:t>
      </w:r>
      <w:r w:rsidR="00F37950">
        <w:t>agrotouris</w:t>
      </w:r>
      <w:r w:rsidR="00C95068">
        <w:t>me</w:t>
      </w:r>
      <w:r w:rsidR="00F37950">
        <w:t>,</w:t>
      </w:r>
      <w:r w:rsidR="004B7F64">
        <w:t xml:space="preserve"> des</w:t>
      </w:r>
      <w:r w:rsidR="00F37950">
        <w:t xml:space="preserve"> kiosques à la ferme</w:t>
      </w:r>
      <w:r w:rsidR="00C95068">
        <w:t>,</w:t>
      </w:r>
      <w:r w:rsidR="004B7F64">
        <w:t xml:space="preserve"> de l</w:t>
      </w:r>
      <w:r w:rsidR="00F37950">
        <w:t>’autocueillette</w:t>
      </w:r>
      <w:r w:rsidR="00C95068">
        <w:t xml:space="preserve"> et de nombreux marchés publics.</w:t>
      </w:r>
    </w:p>
    <w:p w14:paraId="558D86BF" w14:textId="77777777" w:rsidR="00F37950" w:rsidRDefault="00F37950" w:rsidP="00527C76">
      <w:pPr>
        <w:spacing w:after="0"/>
        <w:jc w:val="both"/>
      </w:pPr>
    </w:p>
    <w:p w14:paraId="6076BEB8" w14:textId="74D17B1F" w:rsidR="00F37950" w:rsidRPr="00F37950" w:rsidRDefault="00F37950">
      <w:pPr>
        <w:spacing w:after="0"/>
        <w:jc w:val="both"/>
      </w:pPr>
      <w:r>
        <w:rPr>
          <w:rFonts w:ascii="Calibri" w:hAnsi="Calibri"/>
        </w:rPr>
        <w:t>Mais</w:t>
      </w:r>
      <w:r w:rsidR="004B7F64">
        <w:rPr>
          <w:rFonts w:ascii="Calibri" w:hAnsi="Calibri"/>
        </w:rPr>
        <w:t xml:space="preserve"> la zone agricole étant également un milieu de vie, u</w:t>
      </w:r>
      <w:r w:rsidR="00474DC3">
        <w:rPr>
          <w:rFonts w:ascii="Calibri" w:hAnsi="Calibri"/>
        </w:rPr>
        <w:t xml:space="preserve">ne </w:t>
      </w:r>
      <w:r w:rsidR="00121225">
        <w:rPr>
          <w:rFonts w:ascii="Calibri" w:hAnsi="Calibri"/>
        </w:rPr>
        <w:t xml:space="preserve">grande partie des résidents </w:t>
      </w:r>
      <w:r w:rsidR="00474DC3">
        <w:rPr>
          <w:rFonts w:ascii="Calibri" w:hAnsi="Calibri"/>
        </w:rPr>
        <w:t xml:space="preserve">ne sont pas des </w:t>
      </w:r>
      <w:r w:rsidR="005A3D2A">
        <w:rPr>
          <w:rFonts w:ascii="Calibri" w:hAnsi="Calibri"/>
        </w:rPr>
        <w:t>exploitants</w:t>
      </w:r>
      <w:r w:rsidR="00474DC3">
        <w:rPr>
          <w:rFonts w:ascii="Calibri" w:hAnsi="Calibri"/>
        </w:rPr>
        <w:t xml:space="preserve"> agricoles</w:t>
      </w:r>
      <w:r>
        <w:rPr>
          <w:rFonts w:ascii="Calibri" w:hAnsi="Calibri"/>
        </w:rPr>
        <w:t>, et ce</w:t>
      </w:r>
      <w:r w:rsidR="00474DC3">
        <w:rPr>
          <w:rFonts w:ascii="Calibri" w:hAnsi="Calibri"/>
        </w:rPr>
        <w:t xml:space="preserve"> « tissage social » </w:t>
      </w:r>
      <w:r>
        <w:rPr>
          <w:rFonts w:ascii="Calibri" w:hAnsi="Calibri"/>
        </w:rPr>
        <w:t xml:space="preserve">peut faire naître </w:t>
      </w:r>
      <w:r w:rsidR="00474DC3">
        <w:rPr>
          <w:rFonts w:ascii="Calibri" w:hAnsi="Calibri"/>
        </w:rPr>
        <w:t>certains accrochages</w:t>
      </w:r>
      <w:r>
        <w:rPr>
          <w:rFonts w:ascii="Calibri" w:hAnsi="Calibri"/>
        </w:rPr>
        <w:t>.</w:t>
      </w:r>
      <w:r w:rsidR="004B7F64">
        <w:rPr>
          <w:rFonts w:ascii="Calibri" w:hAnsi="Calibri"/>
        </w:rPr>
        <w:t xml:space="preserve"> </w:t>
      </w:r>
      <w:r>
        <w:t>C’est pour cette raison que l’UPA de la Montérégie</w:t>
      </w:r>
      <w:r w:rsidR="00C95068">
        <w:t xml:space="preserve">, </w:t>
      </w:r>
      <w:r w:rsidR="00C95068">
        <w:t xml:space="preserve">13 MRC et l’agglomération de Longueuil, </w:t>
      </w:r>
      <w:r>
        <w:t xml:space="preserve">avec le soutien financier du Ministère de l’Agriculture, des Pêcheries et de l’Alimentation (MAPAQ), ont décidé de lancer une campagne de sensibilisation à la cohabitation harmonieuse </w:t>
      </w:r>
      <w:r w:rsidR="00121225">
        <w:t>en</w:t>
      </w:r>
      <w:r>
        <w:t xml:space="preserve"> zone agricole. En</w:t>
      </w:r>
      <w:r w:rsidRPr="00F37950">
        <w:t xml:space="preserve"> </w:t>
      </w:r>
      <w:r>
        <w:t>abordant différentes thématiques</w:t>
      </w:r>
      <w:r w:rsidR="004B7F64">
        <w:t xml:space="preserve"> et en</w:t>
      </w:r>
      <w:r w:rsidR="004B7F64" w:rsidRPr="004B7F64">
        <w:t xml:space="preserve"> </w:t>
      </w:r>
      <w:r w:rsidR="004B7F64">
        <w:t>démystifiant certaines croyances</w:t>
      </w:r>
      <w:r>
        <w:t xml:space="preserve">, ce projet d’envergure régionale </w:t>
      </w:r>
      <w:r w:rsidR="004B7F64">
        <w:t>vise à</w:t>
      </w:r>
      <w:r>
        <w:t xml:space="preserve"> favoriser le vivre ensemble et le dialogue entre les producteurs agricoles et les résidents.</w:t>
      </w:r>
    </w:p>
    <w:sectPr w:rsidR="00F37950" w:rsidRPr="00F37950" w:rsidSect="0083613B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DE8"/>
    <w:rsid w:val="000500DF"/>
    <w:rsid w:val="00064247"/>
    <w:rsid w:val="000D2318"/>
    <w:rsid w:val="00121225"/>
    <w:rsid w:val="001B16F6"/>
    <w:rsid w:val="001E50F7"/>
    <w:rsid w:val="001F535F"/>
    <w:rsid w:val="0020740E"/>
    <w:rsid w:val="002243A8"/>
    <w:rsid w:val="002B0345"/>
    <w:rsid w:val="002D0BB1"/>
    <w:rsid w:val="00327FAF"/>
    <w:rsid w:val="00334AB0"/>
    <w:rsid w:val="003356FD"/>
    <w:rsid w:val="00361DB9"/>
    <w:rsid w:val="003D5443"/>
    <w:rsid w:val="00430A53"/>
    <w:rsid w:val="00474DC3"/>
    <w:rsid w:val="004B6D50"/>
    <w:rsid w:val="004B7F64"/>
    <w:rsid w:val="00527C76"/>
    <w:rsid w:val="00550A1F"/>
    <w:rsid w:val="00560DE8"/>
    <w:rsid w:val="0057695B"/>
    <w:rsid w:val="005865EE"/>
    <w:rsid w:val="005A3D2A"/>
    <w:rsid w:val="00633FE4"/>
    <w:rsid w:val="00662F50"/>
    <w:rsid w:val="007C5AF0"/>
    <w:rsid w:val="007D3A44"/>
    <w:rsid w:val="007F4A23"/>
    <w:rsid w:val="0083613B"/>
    <w:rsid w:val="008417BC"/>
    <w:rsid w:val="008579F6"/>
    <w:rsid w:val="009B3AC9"/>
    <w:rsid w:val="00A328D2"/>
    <w:rsid w:val="00A624F7"/>
    <w:rsid w:val="00AB17BA"/>
    <w:rsid w:val="00AE3020"/>
    <w:rsid w:val="00AF452E"/>
    <w:rsid w:val="00B567FD"/>
    <w:rsid w:val="00B71332"/>
    <w:rsid w:val="00C95068"/>
    <w:rsid w:val="00CA4119"/>
    <w:rsid w:val="00CA4C0B"/>
    <w:rsid w:val="00CA6D1A"/>
    <w:rsid w:val="00D831C0"/>
    <w:rsid w:val="00D926AA"/>
    <w:rsid w:val="00D9692E"/>
    <w:rsid w:val="00DB3450"/>
    <w:rsid w:val="00DF1960"/>
    <w:rsid w:val="00F14A92"/>
    <w:rsid w:val="00F37950"/>
    <w:rsid w:val="00F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8F2B"/>
  <w15:docId w15:val="{F3AEE704-6BFE-4811-8CEA-21DA0743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E30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30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30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30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30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0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A63F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6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6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A4E2F-3A92-4181-BCF4-4669C27D2193}"/>
</file>

<file path=customXml/itemProps2.xml><?xml version="1.0" encoding="utf-8"?>
<ds:datastoreItem xmlns:ds="http://schemas.openxmlformats.org/officeDocument/2006/customXml" ds:itemID="{1CC87487-438C-491B-98BE-F563B68183D3}"/>
</file>

<file path=customXml/itemProps3.xml><?xml version="1.0" encoding="utf-8"?>
<ds:datastoreItem xmlns:ds="http://schemas.openxmlformats.org/officeDocument/2006/customXml" ds:itemID="{A5640E69-A03D-4F7A-BF8F-2780F2FD63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Graillet</dc:creator>
  <cp:lastModifiedBy>Brigitte Marcotte</cp:lastModifiedBy>
  <cp:revision>6</cp:revision>
  <dcterms:created xsi:type="dcterms:W3CDTF">2020-04-10T20:07:00Z</dcterms:created>
  <dcterms:modified xsi:type="dcterms:W3CDTF">2020-06-25T23:46:00Z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