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DA24D" w14:textId="72D7F390" w:rsidR="004B6D50" w:rsidRPr="00B10879" w:rsidRDefault="004B6D50" w:rsidP="004B6D50">
      <w:pPr>
        <w:spacing w:after="0"/>
        <w:jc w:val="right"/>
        <w:rPr>
          <w:lang w:val="en-CA"/>
        </w:rPr>
      </w:pPr>
      <w:r>
        <w:rPr>
          <w:lang w:val="en"/>
        </w:rPr>
        <w:t xml:space="preserve">For </w:t>
      </w:r>
      <w:r w:rsidR="000E4DA7">
        <w:rPr>
          <w:lang w:val="en"/>
        </w:rPr>
        <w:t>newsletters</w:t>
      </w:r>
    </w:p>
    <w:p w14:paraId="35D83891" w14:textId="77777777" w:rsidR="004B6D50" w:rsidRPr="00B10879" w:rsidRDefault="004B6D50" w:rsidP="004B6D50">
      <w:pPr>
        <w:spacing w:after="0"/>
        <w:rPr>
          <w:lang w:val="en-CA"/>
        </w:rPr>
      </w:pPr>
    </w:p>
    <w:p w14:paraId="42FEEF4A" w14:textId="77777777" w:rsidR="004B6D50" w:rsidRPr="00B10879" w:rsidRDefault="004B6D50" w:rsidP="0083613B">
      <w:pPr>
        <w:spacing w:after="0"/>
        <w:jc w:val="both"/>
        <w:rPr>
          <w:b/>
          <w:lang w:val="en-CA"/>
        </w:rPr>
      </w:pPr>
    </w:p>
    <w:p w14:paraId="1389F138" w14:textId="1905E299" w:rsidR="000E4DA7" w:rsidRPr="000E4DA7" w:rsidRDefault="000E4DA7" w:rsidP="000E4DA7">
      <w:pPr>
        <w:spacing w:after="0"/>
        <w:rPr>
          <w:b/>
          <w:sz w:val="24"/>
          <w:lang w:val="en"/>
        </w:rPr>
      </w:pPr>
      <w:r w:rsidRPr="000E4DA7">
        <w:rPr>
          <w:b/>
          <w:sz w:val="24"/>
          <w:lang w:val="en"/>
        </w:rPr>
        <w:t xml:space="preserve">Living together in harmony in the </w:t>
      </w:r>
      <w:proofErr w:type="spellStart"/>
      <w:r w:rsidRPr="000E4DA7">
        <w:rPr>
          <w:b/>
          <w:sz w:val="24"/>
          <w:lang w:val="en"/>
        </w:rPr>
        <w:t>Montérégie’s</w:t>
      </w:r>
      <w:proofErr w:type="spellEnd"/>
      <w:r w:rsidRPr="000E4DA7">
        <w:rPr>
          <w:b/>
          <w:sz w:val="24"/>
          <w:lang w:val="en"/>
        </w:rPr>
        <w:t xml:space="preserve"> agricultural zone</w:t>
      </w:r>
    </w:p>
    <w:p w14:paraId="1F430279" w14:textId="2DF7BA2D" w:rsidR="00560DE8" w:rsidRPr="00B10879" w:rsidRDefault="000E4DA7" w:rsidP="000E4DA7">
      <w:pPr>
        <w:spacing w:after="0"/>
        <w:rPr>
          <w:b/>
          <w:sz w:val="24"/>
          <w:lang w:val="en-CA"/>
        </w:rPr>
      </w:pPr>
      <w:r w:rsidRPr="000E4DA7">
        <w:rPr>
          <w:b/>
          <w:sz w:val="24"/>
          <w:lang w:val="en"/>
        </w:rPr>
        <w:t>“OUR COUNTRYSIDE: A LIVING SPACE TO SHARE”</w:t>
      </w:r>
    </w:p>
    <w:p w14:paraId="68C291AE" w14:textId="0A1F22B6" w:rsidR="0083613B" w:rsidRDefault="0083613B" w:rsidP="0083613B">
      <w:pPr>
        <w:spacing w:after="0"/>
        <w:jc w:val="both"/>
        <w:rPr>
          <w:lang w:val="en-CA"/>
        </w:rPr>
      </w:pPr>
    </w:p>
    <w:p w14:paraId="6C6F2620" w14:textId="5243B14D" w:rsidR="001F2690" w:rsidRDefault="001F2690" w:rsidP="001F2690">
      <w:pPr>
        <w:spacing w:after="0"/>
        <w:jc w:val="both"/>
        <w:rPr>
          <w:rFonts w:ascii="Calibri" w:hAnsi="Calibri"/>
          <w:lang w:val="en-CA"/>
        </w:rPr>
      </w:pPr>
      <w:r w:rsidRPr="001F2690">
        <w:rPr>
          <w:lang w:val="en"/>
        </w:rPr>
        <w:t xml:space="preserve">The </w:t>
      </w:r>
      <w:proofErr w:type="spellStart"/>
      <w:r w:rsidRPr="001F2690">
        <w:rPr>
          <w:lang w:val="en"/>
        </w:rPr>
        <w:t>Montérégie</w:t>
      </w:r>
      <w:proofErr w:type="spellEnd"/>
      <w:r>
        <w:rPr>
          <w:lang w:val="en"/>
        </w:rPr>
        <w:t xml:space="preserve">, </w:t>
      </w:r>
      <w:r w:rsidRPr="001F2690">
        <w:rPr>
          <w:lang w:val="en"/>
        </w:rPr>
        <w:t>Québec</w:t>
      </w:r>
      <w:r>
        <w:rPr>
          <w:lang w:val="en"/>
        </w:rPr>
        <w:t xml:space="preserve">’s </w:t>
      </w:r>
      <w:r w:rsidRPr="001F2690">
        <w:rPr>
          <w:lang w:val="en"/>
        </w:rPr>
        <w:t>second most populated region, is home</w:t>
      </w:r>
      <w:r>
        <w:rPr>
          <w:lang w:val="en"/>
        </w:rPr>
        <w:t xml:space="preserve"> </w:t>
      </w:r>
      <w:r w:rsidRPr="001F2690">
        <w:rPr>
          <w:lang w:val="en"/>
        </w:rPr>
        <w:t>more than 7,000</w:t>
      </w:r>
      <w:r>
        <w:rPr>
          <w:lang w:val="en"/>
        </w:rPr>
        <w:t xml:space="preserve"> farm businesses, mainly</w:t>
      </w:r>
      <w:r w:rsidRPr="001F2690">
        <w:rPr>
          <w:lang w:val="en"/>
        </w:rPr>
        <w:t xml:space="preserve"> field crop, dairy, poultry, pig</w:t>
      </w:r>
      <w:r>
        <w:rPr>
          <w:lang w:val="en"/>
        </w:rPr>
        <w:t>, and vegetable</w:t>
      </w:r>
      <w:r w:rsidRPr="001F2690">
        <w:rPr>
          <w:lang w:val="en"/>
        </w:rPr>
        <w:t xml:space="preserve"> productions.</w:t>
      </w:r>
      <w:r>
        <w:rPr>
          <w:lang w:val="en"/>
        </w:rPr>
        <w:t xml:space="preserve"> Renowned as </w:t>
      </w:r>
      <w:r w:rsidRPr="001F2690">
        <w:rPr>
          <w:lang w:val="en"/>
        </w:rPr>
        <w:t>“Québec’s pantry</w:t>
      </w:r>
      <w:r>
        <w:rPr>
          <w:lang w:val="en"/>
        </w:rPr>
        <w:t>,</w:t>
      </w:r>
      <w:r w:rsidRPr="001F2690">
        <w:rPr>
          <w:lang w:val="en"/>
        </w:rPr>
        <w:t>”</w:t>
      </w:r>
      <w:r>
        <w:rPr>
          <w:lang w:val="en"/>
        </w:rPr>
        <w:t xml:space="preserve"> the region works dynamically and innovatively to </w:t>
      </w:r>
      <w:r w:rsidRPr="001F2690">
        <w:rPr>
          <w:rFonts w:ascii="Calibri" w:hAnsi="Calibri"/>
          <w:lang w:val="en-CA"/>
        </w:rPr>
        <w:t>encourage direct contact between consumers and farmers</w:t>
      </w:r>
      <w:r>
        <w:rPr>
          <w:rFonts w:ascii="Calibri" w:hAnsi="Calibri"/>
          <w:lang w:val="en-CA"/>
        </w:rPr>
        <w:t xml:space="preserve">, through activities like </w:t>
      </w:r>
      <w:proofErr w:type="spellStart"/>
      <w:r w:rsidRPr="001F2690">
        <w:rPr>
          <w:rFonts w:ascii="Calibri" w:hAnsi="Calibri"/>
          <w:lang w:val="en-CA"/>
        </w:rPr>
        <w:t>agri</w:t>
      </w:r>
      <w:proofErr w:type="spellEnd"/>
      <w:r w:rsidRPr="001F2690">
        <w:rPr>
          <w:rFonts w:ascii="Calibri" w:hAnsi="Calibri"/>
          <w:lang w:val="en-CA"/>
        </w:rPr>
        <w:t>-tourism</w:t>
      </w:r>
      <w:r>
        <w:rPr>
          <w:rFonts w:ascii="Calibri" w:hAnsi="Calibri"/>
          <w:lang w:val="en-CA"/>
        </w:rPr>
        <w:t xml:space="preserve">, </w:t>
      </w:r>
      <w:r w:rsidRPr="001F2690">
        <w:rPr>
          <w:rFonts w:ascii="Calibri" w:hAnsi="Calibri"/>
          <w:lang w:val="en-CA"/>
        </w:rPr>
        <w:t>farm shops, pick-your-own produce</w:t>
      </w:r>
      <w:r>
        <w:rPr>
          <w:rFonts w:ascii="Calibri" w:hAnsi="Calibri"/>
          <w:lang w:val="en-CA"/>
        </w:rPr>
        <w:t>, and many public markets.</w:t>
      </w:r>
    </w:p>
    <w:p w14:paraId="558D86BF" w14:textId="77777777" w:rsidR="00F37950" w:rsidRPr="00B10879" w:rsidRDefault="00F37950" w:rsidP="00527C76">
      <w:pPr>
        <w:spacing w:after="0"/>
        <w:jc w:val="both"/>
        <w:rPr>
          <w:lang w:val="en-CA"/>
        </w:rPr>
      </w:pPr>
    </w:p>
    <w:p w14:paraId="3E58CA02" w14:textId="48039C4C" w:rsidR="001F4595" w:rsidRPr="001F4595" w:rsidRDefault="00F37950">
      <w:pPr>
        <w:spacing w:after="0"/>
        <w:jc w:val="both"/>
        <w:rPr>
          <w:lang w:val="en-CA"/>
        </w:rPr>
      </w:pPr>
      <w:r>
        <w:rPr>
          <w:lang w:val="en"/>
        </w:rPr>
        <w:t>But</w:t>
      </w:r>
      <w:r w:rsidR="004B7F64">
        <w:rPr>
          <w:lang w:val="en"/>
        </w:rPr>
        <w:t xml:space="preserve"> the agricultural </w:t>
      </w:r>
      <w:r w:rsidR="001F4595">
        <w:rPr>
          <w:lang w:val="en"/>
        </w:rPr>
        <w:t>zone is also a li</w:t>
      </w:r>
      <w:r w:rsidR="004B7F64">
        <w:rPr>
          <w:lang w:val="en"/>
        </w:rPr>
        <w:t>ving environment,</w:t>
      </w:r>
      <w:r w:rsidR="001F4595">
        <w:rPr>
          <w:lang w:val="en"/>
        </w:rPr>
        <w:t xml:space="preserve"> and since </w:t>
      </w:r>
      <w:r>
        <w:rPr>
          <w:lang w:val="en"/>
        </w:rPr>
        <w:t>many</w:t>
      </w:r>
      <w:r w:rsidR="001F4595">
        <w:rPr>
          <w:lang w:val="en"/>
        </w:rPr>
        <w:t xml:space="preserve"> </w:t>
      </w:r>
      <w:r w:rsidR="00121225">
        <w:rPr>
          <w:lang w:val="en"/>
        </w:rPr>
        <w:t xml:space="preserve">residents </w:t>
      </w:r>
      <w:r>
        <w:rPr>
          <w:lang w:val="en"/>
        </w:rPr>
        <w:t xml:space="preserve">are </w:t>
      </w:r>
      <w:r w:rsidR="00474DC3">
        <w:rPr>
          <w:lang w:val="en"/>
        </w:rPr>
        <w:t>not</w:t>
      </w:r>
      <w:r w:rsidR="001F4595">
        <w:rPr>
          <w:lang w:val="en"/>
        </w:rPr>
        <w:t xml:space="preserve"> </w:t>
      </w:r>
      <w:r>
        <w:rPr>
          <w:lang w:val="en"/>
        </w:rPr>
        <w:t>farmers,</w:t>
      </w:r>
      <w:r w:rsidR="001F4595">
        <w:rPr>
          <w:lang w:val="en"/>
        </w:rPr>
        <w:t xml:space="preserve"> this “social fabric” can lead to some disputes. </w:t>
      </w:r>
      <w:r w:rsidR="001F4595" w:rsidRPr="001F4595">
        <w:rPr>
          <w:lang w:val="en"/>
        </w:rPr>
        <w:t xml:space="preserve">For this reason, the </w:t>
      </w:r>
      <w:proofErr w:type="spellStart"/>
      <w:r w:rsidR="001F4595" w:rsidRPr="001F4595">
        <w:rPr>
          <w:lang w:val="en"/>
        </w:rPr>
        <w:t>Montérégie</w:t>
      </w:r>
      <w:proofErr w:type="spellEnd"/>
      <w:r w:rsidR="001F4595" w:rsidRPr="001F4595">
        <w:rPr>
          <w:lang w:val="en"/>
        </w:rPr>
        <w:t xml:space="preserve"> UPA, the 13 RCMs, and Greater </w:t>
      </w:r>
      <w:proofErr w:type="spellStart"/>
      <w:r w:rsidR="001F4595" w:rsidRPr="001F4595">
        <w:rPr>
          <w:lang w:val="en"/>
        </w:rPr>
        <w:t>Longueuil</w:t>
      </w:r>
      <w:proofErr w:type="spellEnd"/>
      <w:r w:rsidR="001F4595" w:rsidRPr="001F4595">
        <w:rPr>
          <w:lang w:val="en"/>
        </w:rPr>
        <w:t>, with financial support from the Ministry for Agriculture, Fisheries, and Food (</w:t>
      </w:r>
      <w:proofErr w:type="spellStart"/>
      <w:r w:rsidR="001F4595" w:rsidRPr="001F4595">
        <w:rPr>
          <w:lang w:val="en"/>
        </w:rPr>
        <w:t>MAPAQ</w:t>
      </w:r>
      <w:proofErr w:type="spellEnd"/>
      <w:r w:rsidR="001F4595" w:rsidRPr="001F4595">
        <w:rPr>
          <w:lang w:val="en"/>
        </w:rPr>
        <w:t>), have launched a campaign to raise awareness about living together in harmony in the agricultural zone.</w:t>
      </w:r>
      <w:r w:rsidR="001F4595">
        <w:rPr>
          <w:lang w:val="en"/>
        </w:rPr>
        <w:t xml:space="preserve"> By addressing different themes and </w:t>
      </w:r>
      <w:r w:rsidR="001F4595" w:rsidRPr="001F4595">
        <w:rPr>
          <w:lang w:val="en"/>
        </w:rPr>
        <w:t>demystify</w:t>
      </w:r>
      <w:r w:rsidR="001F4595">
        <w:rPr>
          <w:lang w:val="en"/>
        </w:rPr>
        <w:t>ing</w:t>
      </w:r>
      <w:r w:rsidR="001F4595" w:rsidRPr="001F4595">
        <w:rPr>
          <w:lang w:val="en"/>
        </w:rPr>
        <w:t xml:space="preserve"> beliefs,</w:t>
      </w:r>
      <w:r w:rsidR="001F4595">
        <w:rPr>
          <w:lang w:val="en"/>
        </w:rPr>
        <w:t xml:space="preserve"> this regional project aims to</w:t>
      </w:r>
      <w:r w:rsidR="001F4595" w:rsidRPr="001F4595">
        <w:rPr>
          <w:lang w:val="en"/>
        </w:rPr>
        <w:t xml:space="preserve"> promote living together and dialogue between farmers and residents.</w:t>
      </w:r>
      <w:bookmarkStart w:id="0" w:name="_GoBack"/>
      <w:bookmarkEnd w:id="0"/>
    </w:p>
    <w:sectPr w:rsidR="001F4595" w:rsidRPr="001F4595" w:rsidSect="0083613B">
      <w:pgSz w:w="12240" w:h="15840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E8"/>
    <w:rsid w:val="000500DF"/>
    <w:rsid w:val="00064247"/>
    <w:rsid w:val="000D2318"/>
    <w:rsid w:val="000E4DA7"/>
    <w:rsid w:val="00121225"/>
    <w:rsid w:val="001B16F6"/>
    <w:rsid w:val="001E50F7"/>
    <w:rsid w:val="001F2690"/>
    <w:rsid w:val="001F4595"/>
    <w:rsid w:val="001F535F"/>
    <w:rsid w:val="0020740E"/>
    <w:rsid w:val="002243A8"/>
    <w:rsid w:val="002B0345"/>
    <w:rsid w:val="002D0BB1"/>
    <w:rsid w:val="00327FAF"/>
    <w:rsid w:val="00334AB0"/>
    <w:rsid w:val="003356FD"/>
    <w:rsid w:val="00361DB9"/>
    <w:rsid w:val="003D5443"/>
    <w:rsid w:val="00430A53"/>
    <w:rsid w:val="00453B83"/>
    <w:rsid w:val="00474DC3"/>
    <w:rsid w:val="004B6D50"/>
    <w:rsid w:val="004B7F64"/>
    <w:rsid w:val="00527C76"/>
    <w:rsid w:val="00550A1F"/>
    <w:rsid w:val="00560DE8"/>
    <w:rsid w:val="0057695B"/>
    <w:rsid w:val="005865EE"/>
    <w:rsid w:val="005A3D2A"/>
    <w:rsid w:val="00633FE4"/>
    <w:rsid w:val="00662F50"/>
    <w:rsid w:val="007C012A"/>
    <w:rsid w:val="007C5AF0"/>
    <w:rsid w:val="007D3A44"/>
    <w:rsid w:val="007F4A23"/>
    <w:rsid w:val="0083613B"/>
    <w:rsid w:val="008417BC"/>
    <w:rsid w:val="008579F6"/>
    <w:rsid w:val="00932221"/>
    <w:rsid w:val="009B3AC9"/>
    <w:rsid w:val="00A328D2"/>
    <w:rsid w:val="00A624F7"/>
    <w:rsid w:val="00AB17BA"/>
    <w:rsid w:val="00AE3020"/>
    <w:rsid w:val="00AF452E"/>
    <w:rsid w:val="00B10879"/>
    <w:rsid w:val="00B567FD"/>
    <w:rsid w:val="00B71332"/>
    <w:rsid w:val="00C95068"/>
    <w:rsid w:val="00CA4119"/>
    <w:rsid w:val="00CA4C0B"/>
    <w:rsid w:val="00CA6D1A"/>
    <w:rsid w:val="00D831C0"/>
    <w:rsid w:val="00D926AA"/>
    <w:rsid w:val="00D9692E"/>
    <w:rsid w:val="00DB3450"/>
    <w:rsid w:val="00DF1960"/>
    <w:rsid w:val="00F14A92"/>
    <w:rsid w:val="00F37950"/>
    <w:rsid w:val="00FA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68F2B"/>
  <w15:docId w15:val="{F3AEE704-6BFE-4811-8CEA-21DA0743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E3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0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0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0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0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63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65E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108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2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63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1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87487-438C-491B-98BE-F563B6818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40E69-A03D-4F7A-BF8F-2780F2FD63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8A4E2F-3A92-4181-BCF4-4669C27D2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0a3e7-a32e-4817-a59e-6e5ca2cdf5b1"/>
    <ds:schemaRef ds:uri="6f337040-6e74-4b4a-848f-3af52f92f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Mapaq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Graillet</dc:creator>
  <cp:lastModifiedBy>Denise Chilton</cp:lastModifiedBy>
  <cp:revision>5</cp:revision>
  <dcterms:created xsi:type="dcterms:W3CDTF">2020-04-10T20:07:00Z</dcterms:created>
  <dcterms:modified xsi:type="dcterms:W3CDTF">2020-07-06T14:55:00Z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