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7BE" w14:textId="77777777" w:rsidR="00F32FBD" w:rsidRPr="00724C83" w:rsidRDefault="00F32FBD" w:rsidP="00F32FBD">
      <w:pPr>
        <w:jc w:val="right"/>
        <w:rPr>
          <w:rFonts w:ascii="Roboto" w:hAnsi="Roboto"/>
          <w:b/>
          <w:bCs/>
          <w:lang w:val="fr-CA"/>
        </w:rPr>
      </w:pPr>
      <w:r w:rsidRPr="00724C83">
        <w:rPr>
          <w:rFonts w:ascii="Roboto" w:hAnsi="Roboto"/>
          <w:b/>
          <w:bCs/>
          <w:lang w:val="fr-CA"/>
        </w:rPr>
        <w:t>COMMUNIQU</w:t>
      </w:r>
      <w:r w:rsidRPr="00724C83">
        <w:rPr>
          <w:rFonts w:ascii="Roboto" w:hAnsi="Roboto" w:cs="Cambria"/>
          <w:b/>
          <w:bCs/>
          <w:lang w:val="fr-CA"/>
        </w:rPr>
        <w:t>É</w:t>
      </w:r>
      <w:r w:rsidRPr="00724C83">
        <w:rPr>
          <w:rFonts w:ascii="Roboto" w:hAnsi="Roboto"/>
          <w:b/>
          <w:bCs/>
          <w:lang w:val="fr-CA"/>
        </w:rPr>
        <w:t xml:space="preserve"> DE PRESSE</w:t>
      </w:r>
    </w:p>
    <w:p w14:paraId="782460A2" w14:textId="77777777" w:rsidR="00F32FBD" w:rsidRPr="00724C83" w:rsidRDefault="00F32FBD" w:rsidP="00F32FBD">
      <w:pPr>
        <w:jc w:val="right"/>
        <w:rPr>
          <w:rFonts w:ascii="Roboto" w:hAnsi="Roboto"/>
          <w:lang w:val="fr-CA"/>
        </w:rPr>
      </w:pPr>
      <w:r w:rsidRPr="00724C83">
        <w:rPr>
          <w:rFonts w:ascii="Roboto" w:hAnsi="Roboto"/>
          <w:lang w:val="fr-CA"/>
        </w:rPr>
        <w:t>Pour diffusion imm</w:t>
      </w:r>
      <w:r w:rsidRPr="00724C83">
        <w:rPr>
          <w:rFonts w:ascii="Roboto" w:hAnsi="Roboto" w:cs="Cambria"/>
          <w:lang w:val="fr-CA"/>
        </w:rPr>
        <w:t>é</w:t>
      </w:r>
      <w:r w:rsidRPr="00724C83">
        <w:rPr>
          <w:rFonts w:ascii="Roboto" w:hAnsi="Roboto"/>
          <w:lang w:val="fr-CA"/>
        </w:rPr>
        <w:t>diate</w:t>
      </w:r>
    </w:p>
    <w:p w14:paraId="269C142C" w14:textId="77777777" w:rsidR="00F32FBD" w:rsidRPr="00724C83" w:rsidRDefault="00F32FBD" w:rsidP="00F32FBD">
      <w:pPr>
        <w:rPr>
          <w:rFonts w:ascii="Roboto" w:hAnsi="Roboto"/>
          <w:lang w:val="fr-CA"/>
        </w:rPr>
      </w:pPr>
    </w:p>
    <w:p w14:paraId="4CBEB66C" w14:textId="586857CA" w:rsidR="00F32FBD" w:rsidRPr="00724C83" w:rsidRDefault="00F32FBD" w:rsidP="00F32FBD">
      <w:pPr>
        <w:rPr>
          <w:rFonts w:ascii="Roboto" w:hAnsi="Roboto"/>
          <w:lang w:val="fr-CA"/>
        </w:rPr>
      </w:pPr>
    </w:p>
    <w:p w14:paraId="35FCBC2C" w14:textId="3BCBAB04" w:rsidR="00F32FBD" w:rsidRPr="00724C83" w:rsidRDefault="00F32FBD" w:rsidP="00F32FBD">
      <w:pPr>
        <w:rPr>
          <w:rFonts w:ascii="Roboto" w:hAnsi="Roboto"/>
          <w:lang w:val="fr-CA"/>
        </w:rPr>
      </w:pPr>
    </w:p>
    <w:p w14:paraId="0F6C99CA" w14:textId="54548BFC" w:rsidR="00F32FBD" w:rsidRPr="00724C83" w:rsidRDefault="00F32FBD" w:rsidP="00F32FBD">
      <w:pPr>
        <w:rPr>
          <w:rFonts w:ascii="Roboto" w:hAnsi="Roboto"/>
          <w:lang w:val="fr-CA"/>
        </w:rPr>
      </w:pPr>
    </w:p>
    <w:p w14:paraId="4A8B25D4" w14:textId="50DE6ABF" w:rsidR="00F32FBD" w:rsidRDefault="00F32FBD" w:rsidP="00F32FBD">
      <w:pPr>
        <w:rPr>
          <w:rFonts w:ascii="Roboto" w:hAnsi="Roboto"/>
          <w:lang w:val="fr-CA"/>
        </w:rPr>
      </w:pPr>
    </w:p>
    <w:p w14:paraId="78F0086D" w14:textId="3AC0E715" w:rsidR="00724C83" w:rsidRPr="00724C83" w:rsidRDefault="00724C83" w:rsidP="00724C83">
      <w:pPr>
        <w:jc w:val="center"/>
        <w:rPr>
          <w:rFonts w:ascii="Roboto" w:hAnsi="Roboto"/>
          <w:b/>
          <w:lang w:val="fr-CA"/>
        </w:rPr>
      </w:pPr>
      <w:r w:rsidRPr="00724C83">
        <w:rPr>
          <w:rFonts w:ascii="Roboto" w:hAnsi="Roboto"/>
          <w:b/>
          <w:lang w:val="fr-CA"/>
        </w:rPr>
        <w:t xml:space="preserve">Cohabitation harmonieuse </w:t>
      </w:r>
      <w:r w:rsidR="00DC2D4C">
        <w:rPr>
          <w:rFonts w:ascii="Roboto" w:hAnsi="Roboto"/>
          <w:b/>
          <w:lang w:val="fr-CA"/>
        </w:rPr>
        <w:t xml:space="preserve">en </w:t>
      </w:r>
      <w:r w:rsidRPr="00724C83">
        <w:rPr>
          <w:rFonts w:ascii="Roboto" w:hAnsi="Roboto"/>
          <w:b/>
          <w:lang w:val="fr-CA"/>
        </w:rPr>
        <w:t>zone agricole en Montérégie</w:t>
      </w:r>
    </w:p>
    <w:p w14:paraId="2B803868" w14:textId="2AC6FCFA" w:rsidR="00724C83" w:rsidRPr="008F034B" w:rsidRDefault="00724C83" w:rsidP="00724C83">
      <w:pPr>
        <w:jc w:val="center"/>
        <w:rPr>
          <w:rFonts w:ascii="Roboto" w:hAnsi="Roboto"/>
          <w:b/>
          <w:sz w:val="22"/>
          <w:szCs w:val="22"/>
          <w:lang w:val="fr-CA"/>
        </w:rPr>
      </w:pPr>
      <w:r w:rsidRPr="008F034B">
        <w:rPr>
          <w:rFonts w:ascii="Roboto" w:hAnsi="Roboto"/>
          <w:b/>
          <w:sz w:val="22"/>
          <w:szCs w:val="22"/>
          <w:lang w:val="fr-CA"/>
        </w:rPr>
        <w:t>« NOTRE CAMPAGNE, UN MILIEU DE VIE À PARTAGER »</w:t>
      </w:r>
      <w:r w:rsidR="008F034B" w:rsidRPr="008F034B">
        <w:rPr>
          <w:rFonts w:ascii="Roboto" w:hAnsi="Roboto"/>
          <w:b/>
          <w:sz w:val="22"/>
          <w:szCs w:val="22"/>
          <w:lang w:val="fr-CA"/>
        </w:rPr>
        <w:t xml:space="preserve"> –</w:t>
      </w:r>
      <w:r w:rsidRPr="008F034B">
        <w:rPr>
          <w:rFonts w:ascii="Roboto" w:hAnsi="Roboto"/>
          <w:b/>
          <w:sz w:val="22"/>
          <w:szCs w:val="22"/>
          <w:lang w:val="fr-CA"/>
        </w:rPr>
        <w:t xml:space="preserve"> LA SANTÉ DES SOLS</w:t>
      </w:r>
    </w:p>
    <w:p w14:paraId="7100BC87" w14:textId="682E6D6F" w:rsidR="00724C83" w:rsidRDefault="00724C83" w:rsidP="00724C83">
      <w:pPr>
        <w:jc w:val="both"/>
        <w:rPr>
          <w:rFonts w:ascii="Roboto" w:hAnsi="Roboto"/>
          <w:sz w:val="22"/>
          <w:lang w:val="fr-CA"/>
        </w:rPr>
      </w:pPr>
    </w:p>
    <w:p w14:paraId="58291D41" w14:textId="77777777" w:rsidR="00724C83" w:rsidRPr="00724C83" w:rsidRDefault="00724C83" w:rsidP="00724C83">
      <w:pPr>
        <w:jc w:val="both"/>
        <w:rPr>
          <w:rFonts w:ascii="Roboto" w:hAnsi="Roboto"/>
          <w:sz w:val="22"/>
          <w:lang w:val="fr-CA"/>
        </w:rPr>
      </w:pPr>
    </w:p>
    <w:p w14:paraId="444D8393" w14:textId="52CA7C50" w:rsidR="00724C83" w:rsidRPr="00724C83" w:rsidRDefault="00724C83" w:rsidP="00724C83">
      <w:pPr>
        <w:jc w:val="both"/>
        <w:rPr>
          <w:rFonts w:ascii="Roboto" w:hAnsi="Roboto"/>
          <w:color w:val="4D4D4F"/>
          <w:sz w:val="22"/>
          <w:szCs w:val="22"/>
          <w:lang w:val="fr-CA"/>
        </w:rPr>
      </w:pPr>
      <w:r w:rsidRPr="00FE2102">
        <w:rPr>
          <w:rFonts w:ascii="Roboto" w:hAnsi="Roboto"/>
          <w:b/>
          <w:highlight w:val="yellow"/>
          <w:lang w:val="fr-CA"/>
        </w:rPr>
        <w:t>M</w:t>
      </w:r>
      <w:r w:rsidR="00742EE5" w:rsidRPr="00FE2102">
        <w:rPr>
          <w:rFonts w:ascii="Roboto" w:hAnsi="Roboto"/>
          <w:b/>
          <w:highlight w:val="yellow"/>
          <w:lang w:val="fr-CA"/>
        </w:rPr>
        <w:t>ontérégie</w:t>
      </w:r>
      <w:r w:rsidRPr="00FE2102">
        <w:rPr>
          <w:rFonts w:ascii="Roboto" w:hAnsi="Roboto"/>
          <w:b/>
          <w:highlight w:val="yellow"/>
          <w:lang w:val="fr-CA"/>
        </w:rPr>
        <w:t xml:space="preserve">, le </w:t>
      </w:r>
      <w:r w:rsidR="00742EE5" w:rsidRPr="00FE2102">
        <w:rPr>
          <w:rFonts w:ascii="Roboto" w:hAnsi="Roboto"/>
          <w:b/>
          <w:highlight w:val="yellow"/>
          <w:lang w:val="fr-CA"/>
        </w:rPr>
        <w:t>31</w:t>
      </w:r>
      <w:r w:rsidRPr="00FE2102">
        <w:rPr>
          <w:rFonts w:ascii="Roboto" w:hAnsi="Roboto"/>
          <w:b/>
          <w:highlight w:val="yellow"/>
          <w:lang w:val="fr-CA"/>
        </w:rPr>
        <w:t xml:space="preserve"> </w:t>
      </w:r>
      <w:r w:rsidR="00742EE5" w:rsidRPr="00FE2102">
        <w:rPr>
          <w:rFonts w:ascii="Roboto" w:hAnsi="Roboto"/>
          <w:b/>
          <w:highlight w:val="yellow"/>
          <w:lang w:val="fr-CA"/>
        </w:rPr>
        <w:t>mai</w:t>
      </w:r>
      <w:r w:rsidRPr="00FE2102">
        <w:rPr>
          <w:rFonts w:ascii="Roboto" w:hAnsi="Roboto"/>
          <w:b/>
          <w:highlight w:val="yellow"/>
          <w:lang w:val="fr-CA"/>
        </w:rPr>
        <w:t xml:space="preserve"> 202</w:t>
      </w:r>
      <w:r w:rsidR="00742EE5" w:rsidRPr="00FE2102">
        <w:rPr>
          <w:rFonts w:ascii="Roboto" w:hAnsi="Roboto"/>
          <w:b/>
          <w:highlight w:val="yellow"/>
          <w:lang w:val="fr-CA"/>
        </w:rPr>
        <w:t>1</w:t>
      </w:r>
      <w:r w:rsidRPr="00724C83">
        <w:rPr>
          <w:rFonts w:ascii="Roboto" w:hAnsi="Roboto"/>
          <w:sz w:val="22"/>
          <w:szCs w:val="22"/>
          <w:lang w:val="fr-CA"/>
        </w:rPr>
        <w:t xml:space="preserve"> – </w:t>
      </w:r>
      <w:r w:rsidR="008F034B">
        <w:rPr>
          <w:rFonts w:ascii="Roboto" w:hAnsi="Roboto"/>
          <w:color w:val="4D4D4F"/>
          <w:sz w:val="22"/>
          <w:szCs w:val="22"/>
          <w:lang w:val="fr-CA"/>
        </w:rPr>
        <w:t>L</w:t>
      </w:r>
      <w:r w:rsidR="00DC2D4C" w:rsidRPr="00724C83">
        <w:rPr>
          <w:rFonts w:ascii="Roboto" w:hAnsi="Roboto"/>
          <w:color w:val="4D4D4F"/>
          <w:sz w:val="22"/>
          <w:szCs w:val="22"/>
          <w:lang w:val="fr-CA"/>
        </w:rPr>
        <w:t>’UPA de la Montérégie, 13 MRC et l’agglomération de Longueuil,</w:t>
      </w:r>
      <w:r w:rsidR="00DC2D4C">
        <w:rPr>
          <w:rFonts w:ascii="Roboto" w:hAnsi="Roboto"/>
          <w:color w:val="4D4D4F"/>
          <w:sz w:val="22"/>
          <w:szCs w:val="22"/>
          <w:lang w:val="fr-CA"/>
        </w:rPr>
        <w:t xml:space="preserve"> souhaitent informer la population sur l’importance de préserver la santé des sols des terres agricoles. Cette initiative est issue de la </w:t>
      </w:r>
      <w:r w:rsidRPr="00724C83">
        <w:rPr>
          <w:rFonts w:ascii="Roboto" w:hAnsi="Roboto"/>
          <w:color w:val="4D4D4F"/>
          <w:sz w:val="22"/>
          <w:szCs w:val="22"/>
          <w:lang w:val="fr-CA"/>
        </w:rPr>
        <w:t xml:space="preserve">campagne de sensibilisation à la cohabitation harmonieuse </w:t>
      </w:r>
      <w:r w:rsidR="00DC2D4C">
        <w:rPr>
          <w:rFonts w:ascii="Roboto" w:hAnsi="Roboto"/>
          <w:color w:val="4D4D4F"/>
          <w:sz w:val="22"/>
          <w:szCs w:val="22"/>
          <w:lang w:val="fr-CA"/>
        </w:rPr>
        <w:t xml:space="preserve">en </w:t>
      </w:r>
      <w:r w:rsidRPr="00724C83">
        <w:rPr>
          <w:rFonts w:ascii="Roboto" w:hAnsi="Roboto"/>
          <w:color w:val="4D4D4F"/>
          <w:sz w:val="22"/>
          <w:szCs w:val="22"/>
          <w:lang w:val="fr-CA"/>
        </w:rPr>
        <w:t>zone agricole</w:t>
      </w:r>
      <w:r w:rsidR="008F034B">
        <w:rPr>
          <w:rFonts w:ascii="Roboto" w:hAnsi="Roboto"/>
          <w:color w:val="4D4D4F"/>
          <w:sz w:val="22"/>
          <w:szCs w:val="22"/>
          <w:lang w:val="fr-CA"/>
        </w:rPr>
        <w:t xml:space="preserve"> qui </w:t>
      </w:r>
      <w:r w:rsidRPr="00724C83">
        <w:rPr>
          <w:rFonts w:ascii="Roboto" w:hAnsi="Roboto"/>
          <w:color w:val="4D4D4F"/>
          <w:sz w:val="22"/>
          <w:szCs w:val="22"/>
          <w:lang w:val="fr-CA"/>
        </w:rPr>
        <w:t xml:space="preserve">a été lancée grâce au soutien financier du </w:t>
      </w:r>
      <w:r w:rsidR="008F034B">
        <w:rPr>
          <w:rFonts w:ascii="Roboto" w:hAnsi="Roboto"/>
          <w:color w:val="4D4D4F"/>
          <w:sz w:val="22"/>
          <w:szCs w:val="22"/>
          <w:lang w:val="fr-CA"/>
        </w:rPr>
        <w:t>m</w:t>
      </w:r>
      <w:r w:rsidRPr="00724C83">
        <w:rPr>
          <w:rFonts w:ascii="Roboto" w:hAnsi="Roboto"/>
          <w:color w:val="4D4D4F"/>
          <w:sz w:val="22"/>
          <w:szCs w:val="22"/>
          <w:lang w:val="fr-CA"/>
        </w:rPr>
        <w:t xml:space="preserve">inistère de l’Agriculture, des Pêcheries et de l’Alimentation (MAPAQ). </w:t>
      </w:r>
    </w:p>
    <w:p w14:paraId="6CBD740B" w14:textId="77777777" w:rsidR="00724C83" w:rsidRPr="00724C83" w:rsidRDefault="00724C83" w:rsidP="00724C83">
      <w:pPr>
        <w:jc w:val="both"/>
        <w:rPr>
          <w:rFonts w:ascii="Roboto" w:hAnsi="Roboto"/>
          <w:sz w:val="22"/>
          <w:szCs w:val="22"/>
          <w:lang w:val="fr-CA"/>
        </w:rPr>
      </w:pPr>
    </w:p>
    <w:p w14:paraId="3B19BB70" w14:textId="156DEA2C" w:rsidR="00724C83" w:rsidRPr="00724C83" w:rsidRDefault="00724C83" w:rsidP="00724C83">
      <w:pPr>
        <w:jc w:val="both"/>
        <w:rPr>
          <w:rFonts w:ascii="Roboto" w:hAnsi="Roboto"/>
          <w:b/>
          <w:lang w:val="fr-CA"/>
        </w:rPr>
      </w:pPr>
      <w:r w:rsidRPr="00724C83">
        <w:rPr>
          <w:rFonts w:ascii="Roboto" w:hAnsi="Roboto"/>
          <w:b/>
          <w:lang w:val="fr-CA"/>
        </w:rPr>
        <w:t>La santé des sols</w:t>
      </w:r>
    </w:p>
    <w:p w14:paraId="653891D3" w14:textId="77777777" w:rsidR="00724C83" w:rsidRPr="00724C83" w:rsidRDefault="00724C83" w:rsidP="00724C83">
      <w:pPr>
        <w:jc w:val="both"/>
        <w:rPr>
          <w:rFonts w:ascii="Roboto" w:hAnsi="Roboto"/>
          <w:color w:val="4D4D4F"/>
          <w:sz w:val="22"/>
          <w:szCs w:val="22"/>
          <w:lang w:val="fr-CA"/>
        </w:rPr>
      </w:pPr>
      <w:r w:rsidRPr="00724C83">
        <w:rPr>
          <w:rFonts w:ascii="Roboto" w:hAnsi="Roboto"/>
          <w:color w:val="4D4D4F"/>
          <w:sz w:val="22"/>
          <w:szCs w:val="22"/>
          <w:lang w:val="fr-CA"/>
        </w:rPr>
        <w:t>Ressource essentielle pour la croissance et la vitalité des végétaux, la terre est l’actif le plus précieux des producteurs agricoles et leur principal outil de travail. C’est pourquoi ceux-ci en prennent grandement soin. Protéger cette ressource précieuse qu’est un sol en santé, c’est garder sa composition organique et nutritive riche, éviter l’érosion par le vent et par l’eau, faire attention que la machinerie agricole ne l’endommage pas, empêcher que sa structure devienne trop compacte ou instable.</w:t>
      </w:r>
    </w:p>
    <w:p w14:paraId="463F3933" w14:textId="77777777" w:rsidR="00724C83" w:rsidRPr="00724C83" w:rsidRDefault="00724C83" w:rsidP="00724C83">
      <w:pPr>
        <w:jc w:val="both"/>
        <w:rPr>
          <w:rFonts w:ascii="Roboto" w:hAnsi="Roboto"/>
          <w:color w:val="4D4D4F"/>
          <w:sz w:val="22"/>
          <w:szCs w:val="22"/>
          <w:lang w:val="fr-CA"/>
        </w:rPr>
      </w:pPr>
    </w:p>
    <w:p w14:paraId="02822270" w14:textId="77777777" w:rsidR="00724C83" w:rsidRPr="00724C83" w:rsidRDefault="00724C83" w:rsidP="00724C83">
      <w:pPr>
        <w:jc w:val="both"/>
        <w:rPr>
          <w:rFonts w:ascii="Roboto" w:hAnsi="Roboto"/>
          <w:color w:val="4D4D4F"/>
          <w:sz w:val="22"/>
          <w:szCs w:val="22"/>
          <w:lang w:val="fr-CA"/>
        </w:rPr>
      </w:pPr>
      <w:r w:rsidRPr="00724C83">
        <w:rPr>
          <w:rFonts w:ascii="Roboto" w:hAnsi="Roboto"/>
          <w:color w:val="4D4D4F"/>
          <w:sz w:val="22"/>
          <w:szCs w:val="22"/>
          <w:lang w:val="fr-CA"/>
        </w:rPr>
        <w:t>Une terre en santé est fertile et donc productive. Mais elle ne permet pas seulement à des végétaux de bien pousser, elle a aussi un rôle essentiel dans le cycle de l’eau, l’épuration, la dégradation des polluants, la biodiversité et la réduction des gaz à effet de serre. Pour entretenir la fertilité des sols, des engrais sont appliqués par les producteurs, tout en évitant les excès. La fertilisation des cultures est d’ailleurs une activité encadrée au Québec. De plus, l’entreposage des engrais de ferme (lisier) se fait dans des structures étanches et sécuritaires.</w:t>
      </w:r>
    </w:p>
    <w:p w14:paraId="556FCC0C" w14:textId="77777777" w:rsidR="00724C83" w:rsidRPr="00724C83" w:rsidRDefault="00724C83" w:rsidP="00724C83">
      <w:pPr>
        <w:jc w:val="both"/>
        <w:rPr>
          <w:rFonts w:ascii="Roboto" w:hAnsi="Roboto"/>
          <w:color w:val="4D4D4F"/>
          <w:sz w:val="22"/>
          <w:szCs w:val="22"/>
          <w:lang w:val="fr-CA"/>
        </w:rPr>
      </w:pPr>
    </w:p>
    <w:p w14:paraId="3CF3CC64" w14:textId="77777777" w:rsidR="00724C83" w:rsidRPr="00724C83" w:rsidRDefault="00724C83" w:rsidP="00724C83">
      <w:pPr>
        <w:jc w:val="both"/>
        <w:rPr>
          <w:rFonts w:ascii="Roboto" w:hAnsi="Roboto"/>
          <w:color w:val="4D4D4F"/>
          <w:sz w:val="22"/>
          <w:szCs w:val="22"/>
          <w:lang w:val="fr-CA"/>
        </w:rPr>
      </w:pPr>
      <w:r w:rsidRPr="00724C83">
        <w:rPr>
          <w:rFonts w:ascii="Roboto" w:hAnsi="Roboto"/>
          <w:color w:val="4D4D4F"/>
          <w:sz w:val="22"/>
          <w:szCs w:val="22"/>
          <w:lang w:val="fr-CA"/>
        </w:rPr>
        <w:t>Pour conserver ou améliorer la santé des sols des champs, plusieurs autres pratiques sont utilisées par les agriculteurs : faire des rotations de cultures, utiliser des plantes couvre-sol pour le protéger de l’érosion et le nourrir, réduire le travail de machinerie et faire du semis direct, donc sans labour, laisser les résidus de culture qui viendront fertiliser la terre…</w:t>
      </w:r>
    </w:p>
    <w:p w14:paraId="6FF4F59C" w14:textId="77777777" w:rsidR="00724C83" w:rsidRPr="00724C83" w:rsidRDefault="00724C83" w:rsidP="00724C83">
      <w:pPr>
        <w:jc w:val="both"/>
        <w:rPr>
          <w:rFonts w:ascii="Roboto" w:hAnsi="Roboto"/>
          <w:color w:val="4D4D4F"/>
          <w:sz w:val="22"/>
          <w:szCs w:val="22"/>
          <w:lang w:val="fr-CA"/>
        </w:rPr>
      </w:pPr>
    </w:p>
    <w:p w14:paraId="237F6759" w14:textId="77777777" w:rsidR="00724C83" w:rsidRPr="00724C83" w:rsidRDefault="00724C83" w:rsidP="00724C83">
      <w:pPr>
        <w:jc w:val="both"/>
        <w:rPr>
          <w:rFonts w:ascii="Roboto" w:hAnsi="Roboto"/>
          <w:color w:val="4D4D4F"/>
          <w:sz w:val="22"/>
          <w:szCs w:val="22"/>
          <w:lang w:val="fr-CA"/>
        </w:rPr>
      </w:pPr>
      <w:r w:rsidRPr="00724C83">
        <w:rPr>
          <w:rFonts w:ascii="Roboto" w:hAnsi="Roboto"/>
          <w:color w:val="4D4D4F"/>
          <w:sz w:val="22"/>
          <w:szCs w:val="22"/>
          <w:lang w:val="fr-CA"/>
        </w:rPr>
        <w:t>La terre est un écosystème vivant qu’il ne faut pas dégrader ou épuiser. Que ce soit dans les champs de grandes cultures ou dans le jardin du particulier, il est essentiel de garder nos sols en santé pour que ce qui y pousse puisse s’y nourrir, grandir et nous nourrir à leur tour.</w:t>
      </w:r>
    </w:p>
    <w:p w14:paraId="69AC769B" w14:textId="2ABA3D70" w:rsidR="00724C83" w:rsidRDefault="00724C83" w:rsidP="00724C83">
      <w:pPr>
        <w:jc w:val="both"/>
        <w:rPr>
          <w:rFonts w:ascii="Roboto" w:hAnsi="Roboto"/>
          <w:sz w:val="22"/>
          <w:szCs w:val="22"/>
          <w:lang w:val="fr-CA"/>
        </w:rPr>
      </w:pPr>
    </w:p>
    <w:p w14:paraId="45D3C635" w14:textId="6867B4E5" w:rsidR="00724C83" w:rsidRDefault="00724C83" w:rsidP="00724C83">
      <w:pPr>
        <w:jc w:val="both"/>
        <w:rPr>
          <w:rFonts w:ascii="Roboto" w:hAnsi="Roboto"/>
          <w:sz w:val="22"/>
          <w:szCs w:val="22"/>
          <w:lang w:val="fr-CA"/>
        </w:rPr>
      </w:pPr>
    </w:p>
    <w:p w14:paraId="6D93A6A1" w14:textId="546C6ED7" w:rsidR="00724C83" w:rsidRDefault="00724C83" w:rsidP="00724C83">
      <w:pPr>
        <w:jc w:val="both"/>
        <w:rPr>
          <w:rFonts w:ascii="Roboto" w:hAnsi="Roboto"/>
          <w:sz w:val="22"/>
          <w:szCs w:val="22"/>
          <w:lang w:val="fr-CA"/>
        </w:rPr>
      </w:pPr>
    </w:p>
    <w:p w14:paraId="3579159C" w14:textId="77777777" w:rsidR="008F034B" w:rsidRDefault="008F034B" w:rsidP="00724C83">
      <w:pPr>
        <w:jc w:val="both"/>
        <w:rPr>
          <w:rFonts w:ascii="Roboto" w:hAnsi="Roboto"/>
          <w:sz w:val="22"/>
          <w:szCs w:val="22"/>
          <w:lang w:val="fr-CA"/>
        </w:rPr>
      </w:pPr>
    </w:p>
    <w:p w14:paraId="150A4238" w14:textId="459B259A" w:rsidR="008F034B" w:rsidRDefault="008F034B" w:rsidP="00724C83">
      <w:pPr>
        <w:jc w:val="both"/>
        <w:rPr>
          <w:rFonts w:ascii="Roboto" w:hAnsi="Roboto"/>
          <w:sz w:val="22"/>
          <w:szCs w:val="22"/>
          <w:lang w:val="fr-CA"/>
        </w:rPr>
      </w:pPr>
    </w:p>
    <w:p w14:paraId="6BFE54D1" w14:textId="77777777" w:rsidR="008F034B" w:rsidRDefault="008F034B" w:rsidP="00724C83">
      <w:pPr>
        <w:jc w:val="both"/>
        <w:rPr>
          <w:rFonts w:ascii="Roboto" w:hAnsi="Roboto"/>
          <w:sz w:val="22"/>
          <w:szCs w:val="22"/>
          <w:lang w:val="fr-CA"/>
        </w:rPr>
      </w:pPr>
    </w:p>
    <w:p w14:paraId="6BC3C80C" w14:textId="7EC5AA9C" w:rsidR="00724C83" w:rsidRPr="00BE084B" w:rsidRDefault="00724C83" w:rsidP="00724C83">
      <w:pPr>
        <w:jc w:val="center"/>
        <w:rPr>
          <w:rFonts w:ascii="Arial" w:hAnsi="Arial" w:cs="Arial"/>
          <w:sz w:val="20"/>
          <w:szCs w:val="20"/>
          <w:lang w:val="fr-CA"/>
        </w:rPr>
      </w:pPr>
      <w:r w:rsidRPr="00BE084B">
        <w:rPr>
          <w:rFonts w:ascii="Arial" w:hAnsi="Arial" w:cs="Arial"/>
          <w:sz w:val="20"/>
          <w:szCs w:val="20"/>
          <w:lang w:val="fr-CA"/>
        </w:rPr>
        <w:t>1</w:t>
      </w:r>
      <w:r w:rsidR="008F034B">
        <w:rPr>
          <w:rFonts w:ascii="Arial" w:hAnsi="Arial" w:cs="Arial"/>
          <w:sz w:val="20"/>
          <w:szCs w:val="20"/>
          <w:lang w:val="fr-CA"/>
        </w:rPr>
        <w:t xml:space="preserve"> </w:t>
      </w:r>
      <w:r w:rsidRPr="00BE084B">
        <w:rPr>
          <w:rFonts w:ascii="Arial" w:hAnsi="Arial" w:cs="Arial"/>
          <w:sz w:val="20"/>
          <w:szCs w:val="20"/>
          <w:lang w:val="fr-CA"/>
        </w:rPr>
        <w:t>/</w:t>
      </w:r>
      <w:r w:rsidR="008F034B">
        <w:rPr>
          <w:rFonts w:ascii="Arial" w:hAnsi="Arial" w:cs="Arial"/>
          <w:sz w:val="20"/>
          <w:szCs w:val="20"/>
          <w:lang w:val="fr-CA"/>
        </w:rPr>
        <w:t xml:space="preserve"> 2</w:t>
      </w:r>
    </w:p>
    <w:p w14:paraId="28BB246B" w14:textId="77777777" w:rsidR="00724C83" w:rsidRDefault="00724C83" w:rsidP="00724C83">
      <w:pPr>
        <w:jc w:val="both"/>
        <w:rPr>
          <w:rFonts w:ascii="Roboto" w:hAnsi="Roboto"/>
          <w:b/>
          <w:sz w:val="22"/>
          <w:szCs w:val="22"/>
          <w:lang w:val="fr-CA"/>
        </w:rPr>
      </w:pPr>
    </w:p>
    <w:p w14:paraId="3AB06417" w14:textId="77777777" w:rsidR="00724C83" w:rsidRDefault="00724C83" w:rsidP="00724C83">
      <w:pPr>
        <w:jc w:val="both"/>
        <w:rPr>
          <w:rFonts w:ascii="Roboto" w:hAnsi="Roboto"/>
          <w:b/>
          <w:sz w:val="22"/>
          <w:szCs w:val="22"/>
          <w:lang w:val="fr-CA"/>
        </w:rPr>
      </w:pPr>
    </w:p>
    <w:p w14:paraId="426A1491" w14:textId="77777777" w:rsidR="00724C83" w:rsidRDefault="00724C83" w:rsidP="00724C83">
      <w:pPr>
        <w:jc w:val="both"/>
        <w:rPr>
          <w:rFonts w:ascii="Roboto" w:hAnsi="Roboto"/>
          <w:b/>
          <w:sz w:val="22"/>
          <w:szCs w:val="22"/>
          <w:lang w:val="fr-CA"/>
        </w:rPr>
      </w:pPr>
    </w:p>
    <w:p w14:paraId="77D072FD" w14:textId="77777777" w:rsidR="00724C83" w:rsidRDefault="00724C83" w:rsidP="00724C83">
      <w:pPr>
        <w:jc w:val="both"/>
        <w:rPr>
          <w:rFonts w:ascii="Roboto" w:hAnsi="Roboto"/>
          <w:b/>
          <w:sz w:val="22"/>
          <w:szCs w:val="22"/>
          <w:lang w:val="fr-CA"/>
        </w:rPr>
      </w:pPr>
    </w:p>
    <w:p w14:paraId="0E6AC1F1" w14:textId="77777777" w:rsidR="00724C83" w:rsidRDefault="00724C83" w:rsidP="00724C83">
      <w:pPr>
        <w:jc w:val="both"/>
        <w:rPr>
          <w:rFonts w:ascii="Roboto" w:hAnsi="Roboto"/>
          <w:b/>
          <w:sz w:val="22"/>
          <w:szCs w:val="22"/>
          <w:lang w:val="fr-CA"/>
        </w:rPr>
      </w:pPr>
    </w:p>
    <w:p w14:paraId="4F21D1A3" w14:textId="77777777" w:rsidR="008F034B" w:rsidRDefault="008F034B" w:rsidP="00724C83">
      <w:pPr>
        <w:jc w:val="both"/>
        <w:rPr>
          <w:rFonts w:ascii="Roboto" w:hAnsi="Roboto"/>
          <w:color w:val="4D4D4F"/>
          <w:sz w:val="22"/>
          <w:szCs w:val="22"/>
          <w:lang w:val="fr-CA"/>
        </w:rPr>
      </w:pPr>
    </w:p>
    <w:p w14:paraId="14D3BFB6" w14:textId="77777777" w:rsidR="00F43B8B" w:rsidRDefault="00F43B8B" w:rsidP="00724C83">
      <w:pPr>
        <w:jc w:val="both"/>
        <w:rPr>
          <w:rFonts w:ascii="Roboto" w:hAnsi="Roboto"/>
          <w:color w:val="4D4D4F"/>
          <w:sz w:val="22"/>
          <w:szCs w:val="22"/>
          <w:lang w:val="fr-CA"/>
        </w:rPr>
      </w:pPr>
    </w:p>
    <w:p w14:paraId="5EFB533C" w14:textId="78B00C46" w:rsidR="00724C83" w:rsidRPr="008F034B" w:rsidRDefault="00DC2D4C" w:rsidP="00724C83">
      <w:pPr>
        <w:jc w:val="both"/>
        <w:rPr>
          <w:rFonts w:ascii="Roboto" w:hAnsi="Roboto"/>
          <w:color w:val="4D4D4F"/>
          <w:sz w:val="22"/>
          <w:szCs w:val="22"/>
          <w:lang w:val="fr-CA"/>
        </w:rPr>
      </w:pPr>
      <w:r w:rsidRPr="008F034B">
        <w:rPr>
          <w:rFonts w:ascii="Roboto" w:hAnsi="Roboto" w:hint="eastAsia"/>
          <w:color w:val="4D4D4F"/>
          <w:sz w:val="22"/>
          <w:szCs w:val="22"/>
          <w:lang w:val="fr-CA"/>
        </w:rPr>
        <w:t>Rappelons que le projet de cohabitation harmonieuse en zone agricole est d</w:t>
      </w:r>
      <w:r w:rsidR="008F034B" w:rsidRPr="008F034B">
        <w:rPr>
          <w:rFonts w:ascii="Roboto" w:hAnsi="Roboto"/>
          <w:color w:val="4D4D4F"/>
          <w:sz w:val="22"/>
          <w:szCs w:val="22"/>
          <w:lang w:val="fr-CA"/>
        </w:rPr>
        <w:t>’</w:t>
      </w:r>
      <w:r w:rsidRPr="008F034B">
        <w:rPr>
          <w:rFonts w:ascii="Roboto" w:hAnsi="Roboto" w:hint="eastAsia"/>
          <w:color w:val="4D4D4F"/>
          <w:sz w:val="22"/>
          <w:szCs w:val="22"/>
          <w:lang w:val="fr-CA"/>
        </w:rPr>
        <w:t>envergure régionale. Il a pour objectif de favoriser le vivre ensemble et le dialogue entre les producteurs agricoles et les résidents. Les différents partenaires veulent démystifier les croyances, atténuer les contrariétés et aborder les enjeux liés au travail agricole. Il est important pour les instigateurs de ce projet de faire ressortir la multifonctionnalité de la zone agricole comme lieu de vie, de travail et de loisir.</w:t>
      </w:r>
    </w:p>
    <w:p w14:paraId="44EA1AA1" w14:textId="77777777" w:rsidR="00724C83" w:rsidRDefault="00724C83" w:rsidP="00724C83">
      <w:pPr>
        <w:jc w:val="both"/>
        <w:rPr>
          <w:rFonts w:ascii="Roboto" w:hAnsi="Roboto"/>
          <w:b/>
          <w:sz w:val="22"/>
          <w:szCs w:val="22"/>
          <w:lang w:val="fr-CA"/>
        </w:rPr>
      </w:pPr>
    </w:p>
    <w:p w14:paraId="184EF7C5" w14:textId="4A6FFA82" w:rsidR="00724C83" w:rsidRPr="00724C83" w:rsidRDefault="00724C83" w:rsidP="00724C83">
      <w:pPr>
        <w:jc w:val="both"/>
        <w:rPr>
          <w:rFonts w:ascii="Roboto" w:hAnsi="Roboto"/>
          <w:b/>
          <w:lang w:val="fr-CA"/>
        </w:rPr>
      </w:pPr>
      <w:r w:rsidRPr="00724C83">
        <w:rPr>
          <w:rFonts w:ascii="Roboto" w:hAnsi="Roboto"/>
          <w:b/>
          <w:lang w:val="fr-CA"/>
        </w:rPr>
        <w:t>Au sujet des partenaires</w:t>
      </w:r>
    </w:p>
    <w:p w14:paraId="387D503F" w14:textId="77777777" w:rsidR="008F034B" w:rsidRDefault="008F034B" w:rsidP="008F034B">
      <w:pPr>
        <w:jc w:val="both"/>
        <w:rPr>
          <w:rFonts w:ascii="Roboto" w:hAnsi="Roboto"/>
          <w:color w:val="4D4D4F"/>
          <w:sz w:val="22"/>
          <w:szCs w:val="22"/>
          <w:lang w:val="fr-CA"/>
        </w:rPr>
      </w:pPr>
      <w:r>
        <w:rPr>
          <w:rFonts w:ascii="Roboto" w:hAnsi="Roboto"/>
          <w:color w:val="4D4D4F"/>
          <w:sz w:val="22"/>
          <w:szCs w:val="22"/>
          <w:lang w:val="fr-CA"/>
        </w:rPr>
        <w:t>Les partenaires du projet sont : les MRC d’Acton, de Beauharnois-Salaberry, de Brome-Missisquoi, du Haut-Richelieu, du Haut-Saint-Laurent, des Jardins-de-</w:t>
      </w:r>
      <w:proofErr w:type="spellStart"/>
      <w:r>
        <w:rPr>
          <w:rFonts w:ascii="Roboto" w:hAnsi="Roboto"/>
          <w:color w:val="4D4D4F"/>
          <w:sz w:val="22"/>
          <w:szCs w:val="22"/>
          <w:lang w:val="fr-CA"/>
        </w:rPr>
        <w:t>Napierville</w:t>
      </w:r>
      <w:proofErr w:type="spellEnd"/>
      <w:r>
        <w:rPr>
          <w:rFonts w:ascii="Roboto" w:hAnsi="Roboto"/>
          <w:color w:val="4D4D4F"/>
          <w:sz w:val="22"/>
          <w:szCs w:val="22"/>
          <w:lang w:val="fr-CA"/>
        </w:rPr>
        <w:t xml:space="preserve">, de La Haute-Yamaska, de </w:t>
      </w:r>
      <w:proofErr w:type="spellStart"/>
      <w:r>
        <w:rPr>
          <w:rFonts w:ascii="Roboto" w:hAnsi="Roboto"/>
          <w:color w:val="4D4D4F"/>
          <w:sz w:val="22"/>
          <w:szCs w:val="22"/>
          <w:lang w:val="fr-CA"/>
        </w:rPr>
        <w:t>Marguerite-D’Youville</w:t>
      </w:r>
      <w:proofErr w:type="spellEnd"/>
      <w:r>
        <w:rPr>
          <w:rFonts w:ascii="Roboto" w:hAnsi="Roboto"/>
          <w:color w:val="4D4D4F"/>
          <w:sz w:val="22"/>
          <w:szCs w:val="22"/>
          <w:lang w:val="fr-CA"/>
        </w:rPr>
        <w:t>, des Maskoutains, de Pierre-De Saurel, de Roussillon, de Rouville et de la Vallée-du-Richelieu, l’agglomération de Longueuil, la Fédération de l’UPA de la Montérégie (FUPAM) et la Direction régionale de la Montérégie du MAPAQ. Ces organismes mettent en commun les ressources et les efforts afin de se doter de stratégies et d’outils permettant d’assurer une portée de rayonnement régionale à cette campagne de sensibilisation. Ce projet a été financé par le MAPAQ dans le cadre du programme Territoires : priorités bioalimentaires</w:t>
      </w:r>
      <w:r>
        <w:rPr>
          <w:rFonts w:ascii="Roboto" w:hAnsi="Roboto" w:cs="Arial"/>
          <w:color w:val="4D4D4F"/>
          <w:sz w:val="22"/>
          <w:szCs w:val="22"/>
          <w:shd w:val="clear" w:color="auto" w:fill="FAF9F8"/>
          <w:lang w:val="fr-CA"/>
        </w:rPr>
        <w:t xml:space="preserve"> et il </w:t>
      </w:r>
      <w:r>
        <w:rPr>
          <w:rFonts w:ascii="Roboto" w:hAnsi="Roboto"/>
          <w:color w:val="4D4D4F"/>
          <w:sz w:val="22"/>
          <w:szCs w:val="22"/>
          <w:lang w:val="fr-CA"/>
        </w:rPr>
        <w:t>se poursuivra jusqu’au mois d’octobre 2021.</w:t>
      </w:r>
    </w:p>
    <w:p w14:paraId="1CF95029" w14:textId="77777777" w:rsidR="008F034B" w:rsidRPr="006776D1" w:rsidRDefault="008F034B" w:rsidP="00724C83">
      <w:pPr>
        <w:jc w:val="both"/>
        <w:rPr>
          <w:rFonts w:ascii="Roboto" w:hAnsi="Roboto"/>
          <w:sz w:val="22"/>
          <w:szCs w:val="22"/>
          <w:lang w:val="fr-CA"/>
        </w:rPr>
      </w:pPr>
    </w:p>
    <w:p w14:paraId="65C1A0DE" w14:textId="1361DD87" w:rsidR="00F32FBD" w:rsidRPr="006776D1" w:rsidRDefault="00724C83" w:rsidP="00BE084B">
      <w:pPr>
        <w:jc w:val="center"/>
        <w:rPr>
          <w:rFonts w:ascii="Roboto" w:hAnsi="Roboto"/>
          <w:sz w:val="22"/>
          <w:szCs w:val="22"/>
          <w:lang w:val="fr-CA"/>
        </w:rPr>
      </w:pPr>
      <w:r w:rsidRPr="006776D1">
        <w:rPr>
          <w:rFonts w:ascii="Roboto" w:hAnsi="Roboto"/>
          <w:sz w:val="22"/>
          <w:szCs w:val="22"/>
          <w:lang w:val="fr-CA"/>
        </w:rPr>
        <w:t>-</w:t>
      </w:r>
      <w:r w:rsidR="00BE084B" w:rsidRPr="006776D1">
        <w:rPr>
          <w:rFonts w:ascii="Roboto" w:hAnsi="Roboto"/>
          <w:sz w:val="22"/>
          <w:szCs w:val="22"/>
          <w:lang w:val="fr-CA"/>
        </w:rPr>
        <w:t xml:space="preserve"> </w:t>
      </w:r>
      <w:r w:rsidRPr="006776D1">
        <w:rPr>
          <w:rFonts w:ascii="Roboto" w:hAnsi="Roboto"/>
          <w:sz w:val="22"/>
          <w:szCs w:val="22"/>
          <w:lang w:val="fr-CA"/>
        </w:rPr>
        <w:t>30</w:t>
      </w:r>
      <w:r w:rsidR="00BE084B" w:rsidRPr="006776D1">
        <w:rPr>
          <w:rFonts w:ascii="Roboto" w:hAnsi="Roboto"/>
          <w:sz w:val="22"/>
          <w:szCs w:val="22"/>
          <w:lang w:val="fr-CA"/>
        </w:rPr>
        <w:t xml:space="preserve"> </w:t>
      </w:r>
      <w:r w:rsidRPr="006776D1">
        <w:rPr>
          <w:rFonts w:ascii="Roboto" w:hAnsi="Roboto"/>
          <w:sz w:val="22"/>
          <w:szCs w:val="22"/>
          <w:lang w:val="fr-CA"/>
        </w:rPr>
        <w:t>-</w:t>
      </w:r>
    </w:p>
    <w:p w14:paraId="7B16A3AA" w14:textId="094DFEC9" w:rsidR="00F32FBD" w:rsidRPr="006776D1" w:rsidRDefault="00F32FBD" w:rsidP="00F32FBD">
      <w:pPr>
        <w:rPr>
          <w:rFonts w:ascii="Roboto" w:hAnsi="Roboto"/>
          <w:sz w:val="22"/>
          <w:szCs w:val="22"/>
          <w:u w:val="single"/>
          <w:lang w:val="fr-CA"/>
        </w:rPr>
      </w:pPr>
      <w:r w:rsidRPr="006776D1">
        <w:rPr>
          <w:rFonts w:ascii="Roboto" w:hAnsi="Roboto"/>
          <w:sz w:val="22"/>
          <w:szCs w:val="22"/>
          <w:u w:val="single"/>
          <w:lang w:val="fr-CA"/>
        </w:rPr>
        <w:t>Sources :</w:t>
      </w:r>
    </w:p>
    <w:p w14:paraId="08A4CA56" w14:textId="77777777" w:rsidR="00B62F61" w:rsidRPr="00A60049" w:rsidRDefault="00B62F61" w:rsidP="00B62F61">
      <w:pPr>
        <w:rPr>
          <w:rFonts w:ascii="Roboto" w:hAnsi="Roboto"/>
          <w:sz w:val="20"/>
          <w:szCs w:val="20"/>
          <w:lang w:val="fr-CA"/>
        </w:rPr>
      </w:pPr>
      <w:r w:rsidRPr="00A60049">
        <w:rPr>
          <w:rFonts w:ascii="Roboto" w:hAnsi="Roboto"/>
          <w:sz w:val="20"/>
          <w:szCs w:val="20"/>
          <w:lang w:val="fr-CA"/>
        </w:rPr>
        <w:t>Projet de Cohabitation :</w:t>
      </w:r>
    </w:p>
    <w:p w14:paraId="34F2EC6E" w14:textId="77777777" w:rsidR="00B62F61" w:rsidRPr="00A60049" w:rsidRDefault="00B62F61" w:rsidP="00B62F61">
      <w:pPr>
        <w:rPr>
          <w:rFonts w:ascii="Roboto" w:hAnsi="Roboto"/>
          <w:sz w:val="20"/>
          <w:szCs w:val="20"/>
          <w:lang w:val="fr-CA"/>
        </w:rPr>
      </w:pPr>
      <w:r w:rsidRPr="00A60049">
        <w:rPr>
          <w:rFonts w:ascii="Roboto" w:hAnsi="Roboto"/>
          <w:sz w:val="20"/>
          <w:szCs w:val="20"/>
          <w:lang w:val="fr-CA"/>
        </w:rPr>
        <w:t>Caroline Deschamps, Fédération de l’UPA de la Montérégie (FUPAM)</w:t>
      </w:r>
    </w:p>
    <w:p w14:paraId="666511B9" w14:textId="77777777" w:rsidR="00B62F61" w:rsidRPr="00A60049" w:rsidRDefault="00B62F61" w:rsidP="00B62F61">
      <w:pPr>
        <w:rPr>
          <w:rFonts w:ascii="Roboto" w:hAnsi="Roboto"/>
          <w:sz w:val="20"/>
          <w:szCs w:val="20"/>
          <w:lang w:val="fr-CA"/>
        </w:rPr>
      </w:pPr>
      <w:r w:rsidRPr="00A60049">
        <w:rPr>
          <w:rFonts w:ascii="Roboto" w:hAnsi="Roboto"/>
          <w:sz w:val="20"/>
          <w:szCs w:val="20"/>
          <w:lang w:val="fr-CA"/>
        </w:rPr>
        <w:t xml:space="preserve">450 774-9154, poste 5227  </w:t>
      </w:r>
      <w:hyperlink r:id="rId9" w:history="1">
        <w:r w:rsidRPr="00A60049">
          <w:rPr>
            <w:rStyle w:val="Lienhypertexte"/>
            <w:rFonts w:ascii="Roboto" w:hAnsi="Roboto"/>
            <w:sz w:val="20"/>
            <w:szCs w:val="20"/>
            <w:lang w:val="fr-CA"/>
          </w:rPr>
          <w:t>cdeschamps@upa.qc.ca</w:t>
        </w:r>
      </w:hyperlink>
    </w:p>
    <w:p w14:paraId="4E65D746" w14:textId="77777777" w:rsidR="00B62F61" w:rsidRPr="00A60049" w:rsidRDefault="00B62F61" w:rsidP="00B62F61">
      <w:pPr>
        <w:rPr>
          <w:rFonts w:ascii="Roboto" w:hAnsi="Roboto"/>
          <w:sz w:val="20"/>
          <w:szCs w:val="20"/>
          <w:lang w:val="fr-CA"/>
        </w:rPr>
      </w:pPr>
    </w:p>
    <w:p w14:paraId="340075F1" w14:textId="77777777" w:rsidR="00B62F61" w:rsidRPr="00A60049" w:rsidRDefault="00B62F61" w:rsidP="00B62F61">
      <w:pPr>
        <w:rPr>
          <w:rFonts w:ascii="Roboto" w:hAnsi="Roboto"/>
          <w:sz w:val="20"/>
          <w:szCs w:val="20"/>
          <w:lang w:val="fr-CA"/>
        </w:rPr>
      </w:pPr>
      <w:r w:rsidRPr="00A60049">
        <w:rPr>
          <w:rFonts w:ascii="Roboto" w:hAnsi="Roboto"/>
          <w:sz w:val="20"/>
          <w:szCs w:val="20"/>
          <w:lang w:val="fr-CA"/>
        </w:rPr>
        <w:t>Éléments promotionnels de la campagne de sensibilisation :</w:t>
      </w:r>
    </w:p>
    <w:p w14:paraId="10B96C68" w14:textId="77777777" w:rsidR="00B62F61" w:rsidRPr="00A60049" w:rsidRDefault="00B62F61" w:rsidP="00B62F61">
      <w:pPr>
        <w:rPr>
          <w:rFonts w:ascii="Roboto" w:hAnsi="Roboto"/>
          <w:sz w:val="20"/>
          <w:szCs w:val="20"/>
          <w:lang w:val="fr-CA"/>
        </w:rPr>
      </w:pPr>
      <w:r w:rsidRPr="00A60049">
        <w:rPr>
          <w:rFonts w:ascii="Roboto" w:hAnsi="Roboto"/>
          <w:sz w:val="20"/>
          <w:szCs w:val="20"/>
          <w:lang w:val="fr-CA"/>
        </w:rPr>
        <w:t>Brigitte Marcotte, Expansion PME</w:t>
      </w:r>
    </w:p>
    <w:p w14:paraId="34807AB1" w14:textId="77777777" w:rsidR="00B62F61" w:rsidRPr="00A60049" w:rsidRDefault="00B62F61" w:rsidP="00B62F61">
      <w:pPr>
        <w:rPr>
          <w:rFonts w:ascii="Roboto" w:hAnsi="Roboto"/>
          <w:sz w:val="20"/>
          <w:szCs w:val="20"/>
          <w:lang w:val="fr-CA"/>
        </w:rPr>
      </w:pPr>
      <w:r w:rsidRPr="00A60049">
        <w:rPr>
          <w:rFonts w:ascii="Roboto" w:hAnsi="Roboto"/>
          <w:sz w:val="20"/>
          <w:szCs w:val="20"/>
          <w:lang w:val="fr-CA"/>
        </w:rPr>
        <w:t xml:space="preserve">450 446-2880, poste 2703  </w:t>
      </w:r>
      <w:hyperlink r:id="rId10" w:history="1">
        <w:r w:rsidRPr="00A60049">
          <w:rPr>
            <w:rStyle w:val="Lienhypertexte"/>
            <w:rFonts w:ascii="Roboto" w:hAnsi="Roboto"/>
            <w:sz w:val="20"/>
            <w:szCs w:val="20"/>
            <w:lang w:val="fr-CA"/>
          </w:rPr>
          <w:t>bmarcotte@expansionpme.org</w:t>
        </w:r>
      </w:hyperlink>
    </w:p>
    <w:p w14:paraId="688660BC" w14:textId="037E8463" w:rsidR="0031021F" w:rsidRDefault="0031021F">
      <w:pPr>
        <w:rPr>
          <w:rFonts w:ascii="Roboto" w:hAnsi="Roboto"/>
          <w:lang w:val="fr-CA"/>
        </w:rPr>
      </w:pPr>
      <w:r>
        <w:rPr>
          <w:rFonts w:ascii="Roboto" w:hAnsi="Roboto" w:hint="eastAsia"/>
          <w:noProof/>
          <w:lang w:val="fr-CA"/>
        </w:rPr>
        <w:drawing>
          <wp:anchor distT="0" distB="0" distL="114300" distR="114300" simplePos="0" relativeHeight="251659776" behindDoc="0" locked="0" layoutInCell="1" allowOverlap="1" wp14:anchorId="06694E84" wp14:editId="0CEE383C">
            <wp:simplePos x="0" y="0"/>
            <wp:positionH relativeFrom="column">
              <wp:posOffset>1135698</wp:posOffset>
            </wp:positionH>
            <wp:positionV relativeFrom="paragraph">
              <wp:posOffset>170180</wp:posOffset>
            </wp:positionV>
            <wp:extent cx="3624450" cy="1887897"/>
            <wp:effectExtent l="0" t="0" r="0" b="0"/>
            <wp:wrapNone/>
            <wp:docPr id="2" name="Image 2" descr="Une image contenant personne, animal, paire, ferm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_SantéSols.jpg"/>
                    <pic:cNvPicPr/>
                  </pic:nvPicPr>
                  <pic:blipFill>
                    <a:blip r:embed="rId11"/>
                    <a:stretch>
                      <a:fillRect/>
                    </a:stretch>
                  </pic:blipFill>
                  <pic:spPr>
                    <a:xfrm>
                      <a:off x="0" y="0"/>
                      <a:ext cx="3624450" cy="1887897"/>
                    </a:xfrm>
                    <a:prstGeom prst="rect">
                      <a:avLst/>
                    </a:prstGeom>
                  </pic:spPr>
                </pic:pic>
              </a:graphicData>
            </a:graphic>
            <wp14:sizeRelH relativeFrom="page">
              <wp14:pctWidth>0</wp14:pctWidth>
            </wp14:sizeRelH>
            <wp14:sizeRelV relativeFrom="page">
              <wp14:pctHeight>0</wp14:pctHeight>
            </wp14:sizeRelV>
          </wp:anchor>
        </w:drawing>
      </w:r>
    </w:p>
    <w:p w14:paraId="34F86361" w14:textId="575F70FD" w:rsidR="00724C83" w:rsidRDefault="00724C83">
      <w:pPr>
        <w:rPr>
          <w:rFonts w:ascii="Roboto" w:hAnsi="Roboto"/>
          <w:lang w:val="fr-CA"/>
        </w:rPr>
      </w:pPr>
    </w:p>
    <w:p w14:paraId="5164C31D" w14:textId="77777777" w:rsidR="0031021F" w:rsidRPr="00B62F61" w:rsidRDefault="0031021F" w:rsidP="0031021F">
      <w:pPr>
        <w:rPr>
          <w:rFonts w:ascii="Arial" w:hAnsi="Arial" w:cs="Arial"/>
          <w:sz w:val="20"/>
          <w:szCs w:val="20"/>
          <w:lang w:val="fr-CA"/>
        </w:rPr>
      </w:pPr>
    </w:p>
    <w:p w14:paraId="4550AB44" w14:textId="77777777" w:rsidR="0031021F" w:rsidRPr="00B62F61" w:rsidRDefault="0031021F" w:rsidP="0031021F">
      <w:pPr>
        <w:rPr>
          <w:rFonts w:ascii="Arial" w:hAnsi="Arial" w:cs="Arial"/>
          <w:sz w:val="20"/>
          <w:szCs w:val="20"/>
          <w:lang w:val="fr-CA"/>
        </w:rPr>
      </w:pPr>
    </w:p>
    <w:p w14:paraId="6BDF7EB2" w14:textId="77777777" w:rsidR="0031021F" w:rsidRPr="00B62F61" w:rsidRDefault="0031021F" w:rsidP="0031021F">
      <w:pPr>
        <w:rPr>
          <w:rFonts w:ascii="Arial" w:hAnsi="Arial" w:cs="Arial"/>
          <w:sz w:val="20"/>
          <w:szCs w:val="20"/>
          <w:lang w:val="fr-CA"/>
        </w:rPr>
      </w:pPr>
    </w:p>
    <w:p w14:paraId="0C1354DA" w14:textId="77777777" w:rsidR="0031021F" w:rsidRPr="00B62F61" w:rsidRDefault="0031021F" w:rsidP="0031021F">
      <w:pPr>
        <w:rPr>
          <w:rFonts w:ascii="Arial" w:hAnsi="Arial" w:cs="Arial"/>
          <w:sz w:val="20"/>
          <w:szCs w:val="20"/>
          <w:lang w:val="fr-CA"/>
        </w:rPr>
      </w:pPr>
    </w:p>
    <w:p w14:paraId="21F7BB78" w14:textId="77777777" w:rsidR="0031021F" w:rsidRPr="00B62F61" w:rsidRDefault="0031021F" w:rsidP="0031021F">
      <w:pPr>
        <w:rPr>
          <w:rFonts w:ascii="Arial" w:hAnsi="Arial" w:cs="Arial"/>
          <w:sz w:val="20"/>
          <w:szCs w:val="20"/>
          <w:lang w:val="fr-CA"/>
        </w:rPr>
      </w:pPr>
    </w:p>
    <w:p w14:paraId="1CE77A5D" w14:textId="77777777" w:rsidR="0031021F" w:rsidRPr="00B62F61" w:rsidRDefault="0031021F" w:rsidP="0031021F">
      <w:pPr>
        <w:rPr>
          <w:rFonts w:ascii="Arial" w:hAnsi="Arial" w:cs="Arial"/>
          <w:sz w:val="20"/>
          <w:szCs w:val="20"/>
          <w:lang w:val="fr-CA"/>
        </w:rPr>
      </w:pPr>
    </w:p>
    <w:p w14:paraId="062B4CFB" w14:textId="77777777" w:rsidR="0031021F" w:rsidRPr="00B62F61" w:rsidRDefault="0031021F" w:rsidP="0031021F">
      <w:pPr>
        <w:rPr>
          <w:rFonts w:ascii="Arial" w:hAnsi="Arial" w:cs="Arial"/>
          <w:sz w:val="20"/>
          <w:szCs w:val="20"/>
          <w:lang w:val="fr-CA"/>
        </w:rPr>
      </w:pPr>
    </w:p>
    <w:p w14:paraId="7584F6CA" w14:textId="77777777" w:rsidR="0031021F" w:rsidRPr="00B62F61" w:rsidRDefault="0031021F" w:rsidP="0031021F">
      <w:pPr>
        <w:rPr>
          <w:rFonts w:ascii="Arial" w:hAnsi="Arial" w:cs="Arial"/>
          <w:sz w:val="20"/>
          <w:szCs w:val="20"/>
          <w:lang w:val="fr-CA"/>
        </w:rPr>
      </w:pPr>
    </w:p>
    <w:p w14:paraId="5F5040E9" w14:textId="77777777" w:rsidR="0031021F" w:rsidRPr="00B62F61" w:rsidRDefault="0031021F" w:rsidP="0031021F">
      <w:pPr>
        <w:rPr>
          <w:rFonts w:ascii="Arial" w:hAnsi="Arial" w:cs="Arial"/>
          <w:sz w:val="20"/>
          <w:szCs w:val="20"/>
          <w:lang w:val="fr-CA"/>
        </w:rPr>
      </w:pPr>
    </w:p>
    <w:p w14:paraId="692FAB11" w14:textId="77777777" w:rsidR="0031021F" w:rsidRPr="00B62F61" w:rsidRDefault="0031021F" w:rsidP="0031021F">
      <w:pPr>
        <w:rPr>
          <w:rFonts w:ascii="Arial" w:hAnsi="Arial" w:cs="Arial"/>
          <w:sz w:val="20"/>
          <w:szCs w:val="20"/>
          <w:lang w:val="fr-CA"/>
        </w:rPr>
      </w:pPr>
    </w:p>
    <w:p w14:paraId="1B271A8F" w14:textId="77777777" w:rsidR="0031021F" w:rsidRPr="00B62F61" w:rsidRDefault="0031021F" w:rsidP="0031021F">
      <w:pPr>
        <w:rPr>
          <w:rFonts w:ascii="Arial" w:hAnsi="Arial" w:cs="Arial"/>
          <w:sz w:val="20"/>
          <w:szCs w:val="20"/>
          <w:lang w:val="fr-CA"/>
        </w:rPr>
      </w:pPr>
    </w:p>
    <w:p w14:paraId="2053CB7C" w14:textId="77777777" w:rsidR="0031021F" w:rsidRPr="00B62F61" w:rsidRDefault="0031021F" w:rsidP="0031021F">
      <w:pPr>
        <w:rPr>
          <w:rFonts w:ascii="Arial" w:hAnsi="Arial" w:cs="Arial"/>
          <w:sz w:val="20"/>
          <w:szCs w:val="20"/>
          <w:lang w:val="fr-CA"/>
        </w:rPr>
      </w:pPr>
    </w:p>
    <w:p w14:paraId="4E5E8B46" w14:textId="77777777" w:rsidR="0031021F" w:rsidRPr="00B62F61" w:rsidRDefault="0031021F" w:rsidP="0031021F">
      <w:pPr>
        <w:rPr>
          <w:rFonts w:ascii="Arial" w:hAnsi="Arial" w:cs="Arial"/>
          <w:sz w:val="20"/>
          <w:szCs w:val="20"/>
          <w:lang w:val="fr-CA"/>
        </w:rPr>
      </w:pPr>
    </w:p>
    <w:p w14:paraId="0384F907" w14:textId="49B20B0B" w:rsidR="00F32FBD" w:rsidRPr="00BE084B" w:rsidRDefault="00F32FBD" w:rsidP="0031021F">
      <w:pPr>
        <w:jc w:val="center"/>
        <w:rPr>
          <w:rFonts w:ascii="Arial" w:hAnsi="Arial" w:cs="Arial"/>
          <w:sz w:val="20"/>
          <w:szCs w:val="20"/>
        </w:rPr>
      </w:pPr>
      <w:r w:rsidRPr="00BE084B">
        <w:rPr>
          <w:rFonts w:ascii="Arial" w:hAnsi="Arial" w:cs="Arial"/>
          <w:sz w:val="20"/>
          <w:szCs w:val="20"/>
        </w:rPr>
        <w:t>2</w:t>
      </w:r>
      <w:r w:rsidR="008F034B">
        <w:rPr>
          <w:rFonts w:ascii="Arial" w:hAnsi="Arial" w:cs="Arial"/>
          <w:sz w:val="20"/>
          <w:szCs w:val="20"/>
        </w:rPr>
        <w:t xml:space="preserve"> </w:t>
      </w:r>
      <w:r w:rsidRPr="00BE084B">
        <w:rPr>
          <w:rFonts w:ascii="Arial" w:hAnsi="Arial" w:cs="Arial"/>
          <w:sz w:val="20"/>
          <w:szCs w:val="20"/>
        </w:rPr>
        <w:t>/</w:t>
      </w:r>
      <w:r w:rsidR="008F034B">
        <w:rPr>
          <w:rFonts w:ascii="Arial" w:hAnsi="Arial" w:cs="Arial"/>
          <w:sz w:val="20"/>
          <w:szCs w:val="20"/>
        </w:rPr>
        <w:t xml:space="preserve"> </w:t>
      </w:r>
      <w:r w:rsidRPr="00BE084B">
        <w:rPr>
          <w:rFonts w:ascii="Arial" w:hAnsi="Arial" w:cs="Arial"/>
          <w:sz w:val="20"/>
          <w:szCs w:val="20"/>
        </w:rPr>
        <w:t>2</w:t>
      </w:r>
    </w:p>
    <w:sectPr w:rsidR="00F32FBD" w:rsidRPr="00BE084B" w:rsidSect="00724C83">
      <w:headerReference w:type="default" r:id="rId12"/>
      <w:pgSz w:w="12240" w:h="15840"/>
      <w:pgMar w:top="1985"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753F" w14:textId="77777777" w:rsidR="00EA0813" w:rsidRDefault="00EA0813" w:rsidP="00B16AEA">
      <w:r>
        <w:separator/>
      </w:r>
    </w:p>
  </w:endnote>
  <w:endnote w:type="continuationSeparator" w:id="0">
    <w:p w14:paraId="0769227B" w14:textId="77777777" w:rsidR="00EA0813" w:rsidRDefault="00EA0813" w:rsidP="00B1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D223" w14:textId="77777777" w:rsidR="00EA0813" w:rsidRDefault="00EA0813" w:rsidP="00B16AEA">
      <w:r>
        <w:separator/>
      </w:r>
    </w:p>
  </w:footnote>
  <w:footnote w:type="continuationSeparator" w:id="0">
    <w:p w14:paraId="7580437F" w14:textId="77777777" w:rsidR="00EA0813" w:rsidRDefault="00EA0813" w:rsidP="00B1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CB5B" w14:textId="77777777" w:rsidR="00B16AEA" w:rsidRDefault="00B16AEA">
    <w:pPr>
      <w:pStyle w:val="En-tte"/>
    </w:pPr>
    <w:r>
      <w:rPr>
        <w:rFonts w:hint="eastAsia"/>
        <w:noProof/>
        <w:lang w:val="fr-CA" w:eastAsia="fr-CA"/>
      </w:rPr>
      <w:drawing>
        <wp:anchor distT="0" distB="0" distL="114300" distR="114300" simplePos="0" relativeHeight="251658752" behindDoc="1" locked="0" layoutInCell="1" allowOverlap="1" wp14:anchorId="0A1A8B31" wp14:editId="375A84CF">
          <wp:simplePos x="0" y="0"/>
          <wp:positionH relativeFrom="page">
            <wp:align>left</wp:align>
          </wp:positionH>
          <wp:positionV relativeFrom="page">
            <wp:align>top</wp:align>
          </wp:positionV>
          <wp:extent cx="7772400" cy="100582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20021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24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AEA"/>
    <w:rsid w:val="0004732C"/>
    <w:rsid w:val="000D4F57"/>
    <w:rsid w:val="00180CA4"/>
    <w:rsid w:val="00193A67"/>
    <w:rsid w:val="00294426"/>
    <w:rsid w:val="0031021F"/>
    <w:rsid w:val="00483FBE"/>
    <w:rsid w:val="00605BE4"/>
    <w:rsid w:val="006776D1"/>
    <w:rsid w:val="00724C83"/>
    <w:rsid w:val="00742EE5"/>
    <w:rsid w:val="00865DE9"/>
    <w:rsid w:val="008F034B"/>
    <w:rsid w:val="00915AC3"/>
    <w:rsid w:val="00A05212"/>
    <w:rsid w:val="00AF5429"/>
    <w:rsid w:val="00B16AEA"/>
    <w:rsid w:val="00B26C07"/>
    <w:rsid w:val="00B62F61"/>
    <w:rsid w:val="00BE084B"/>
    <w:rsid w:val="00CA0051"/>
    <w:rsid w:val="00D8381A"/>
    <w:rsid w:val="00DC2D4C"/>
    <w:rsid w:val="00DD69AA"/>
    <w:rsid w:val="00E614DA"/>
    <w:rsid w:val="00E94993"/>
    <w:rsid w:val="00EA0813"/>
    <w:rsid w:val="00F32FBD"/>
    <w:rsid w:val="00F43B8B"/>
    <w:rsid w:val="00FE2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E6579A"/>
  <w14:defaultImageDpi w14:val="300"/>
  <w15:docId w15:val="{8CC76A5E-DBE9-47AC-BC31-43AB1244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AEA"/>
    <w:pPr>
      <w:tabs>
        <w:tab w:val="center" w:pos="4320"/>
        <w:tab w:val="right" w:pos="8640"/>
      </w:tabs>
    </w:pPr>
  </w:style>
  <w:style w:type="character" w:customStyle="1" w:styleId="En-tteCar">
    <w:name w:val="En-tête Car"/>
    <w:basedOn w:val="Policepardfaut"/>
    <w:link w:val="En-tte"/>
    <w:uiPriority w:val="99"/>
    <w:rsid w:val="00B16AEA"/>
  </w:style>
  <w:style w:type="paragraph" w:styleId="Pieddepage">
    <w:name w:val="footer"/>
    <w:basedOn w:val="Normal"/>
    <w:link w:val="PieddepageCar"/>
    <w:uiPriority w:val="99"/>
    <w:unhideWhenUsed/>
    <w:rsid w:val="00B16AEA"/>
    <w:pPr>
      <w:tabs>
        <w:tab w:val="center" w:pos="4320"/>
        <w:tab w:val="right" w:pos="8640"/>
      </w:tabs>
    </w:pPr>
  </w:style>
  <w:style w:type="character" w:customStyle="1" w:styleId="PieddepageCar">
    <w:name w:val="Pied de page Car"/>
    <w:basedOn w:val="Policepardfaut"/>
    <w:link w:val="Pieddepage"/>
    <w:uiPriority w:val="99"/>
    <w:rsid w:val="00B16AEA"/>
  </w:style>
  <w:style w:type="paragraph" w:styleId="Textedebulles">
    <w:name w:val="Balloon Text"/>
    <w:basedOn w:val="Normal"/>
    <w:link w:val="TextedebullesCar"/>
    <w:uiPriority w:val="99"/>
    <w:semiHidden/>
    <w:unhideWhenUsed/>
    <w:rsid w:val="00B16A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AEA"/>
    <w:rPr>
      <w:rFonts w:ascii="Lucida Grande" w:hAnsi="Lucida Grande" w:cs="Lucida Grande"/>
      <w:sz w:val="18"/>
      <w:szCs w:val="18"/>
    </w:rPr>
  </w:style>
  <w:style w:type="character" w:styleId="Lienhypertexte">
    <w:name w:val="Hyperlink"/>
    <w:basedOn w:val="Policepardfaut"/>
    <w:uiPriority w:val="99"/>
    <w:unhideWhenUsed/>
    <w:rsid w:val="00F32FBD"/>
    <w:rPr>
      <w:color w:val="0563C1"/>
      <w:u w:val="single"/>
    </w:rPr>
  </w:style>
  <w:style w:type="paragraph" w:styleId="Paragraphedeliste">
    <w:name w:val="List Paragraph"/>
    <w:basedOn w:val="Normal"/>
    <w:uiPriority w:val="34"/>
    <w:qFormat/>
    <w:rsid w:val="00BE0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2712">
      <w:bodyDiv w:val="1"/>
      <w:marLeft w:val="0"/>
      <w:marRight w:val="0"/>
      <w:marTop w:val="0"/>
      <w:marBottom w:val="0"/>
      <w:divBdr>
        <w:top w:val="none" w:sz="0" w:space="0" w:color="auto"/>
        <w:left w:val="none" w:sz="0" w:space="0" w:color="auto"/>
        <w:bottom w:val="none" w:sz="0" w:space="0" w:color="auto"/>
        <w:right w:val="none" w:sz="0" w:space="0" w:color="auto"/>
      </w:divBdr>
    </w:div>
    <w:div w:id="1432623301">
      <w:bodyDiv w:val="1"/>
      <w:marLeft w:val="0"/>
      <w:marRight w:val="0"/>
      <w:marTop w:val="0"/>
      <w:marBottom w:val="0"/>
      <w:divBdr>
        <w:top w:val="none" w:sz="0" w:space="0" w:color="auto"/>
        <w:left w:val="none" w:sz="0" w:space="0" w:color="auto"/>
        <w:bottom w:val="none" w:sz="0" w:space="0" w:color="auto"/>
        <w:right w:val="none" w:sz="0" w:space="0" w:color="auto"/>
      </w:divBdr>
    </w:div>
    <w:div w:id="193790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0" Type="http://schemas.openxmlformats.org/officeDocument/2006/relationships/hyperlink" Target="mailto:bmarcotte@expansionpme.org" TargetMode="External"/><Relationship Id="rId4" Type="http://schemas.openxmlformats.org/officeDocument/2006/relationships/styles" Target="styles.xml"/><Relationship Id="rId9" Type="http://schemas.openxmlformats.org/officeDocument/2006/relationships/hyperlink" Target="mailto:cdeschamps@upa.qc.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3" ma:contentTypeDescription="Crée un document." ma:contentTypeScope="" ma:versionID="ab7b5bf8a8701f69d8d269cc6962d24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9171d61c11e6252d5bbd26234af3ed0b"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BCA69-06D7-4030-BEED-0B633A1D2FDA}">
  <ds:schemaRefs>
    <ds:schemaRef ds:uri="http://schemas.microsoft.com/sharepoint/v3/contenttype/forms"/>
  </ds:schemaRefs>
</ds:datastoreItem>
</file>

<file path=customXml/itemProps2.xml><?xml version="1.0" encoding="utf-8"?>
<ds:datastoreItem xmlns:ds="http://schemas.openxmlformats.org/officeDocument/2006/customXml" ds:itemID="{AAB26422-6297-4557-8F09-29C8046F3F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CBB9AF-663B-4675-97AF-AC2C1760B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634</Words>
  <Characters>3488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12H30</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Richer</dc:creator>
  <cp:lastModifiedBy>Brigitte Marcotte</cp:lastModifiedBy>
  <cp:revision>14</cp:revision>
  <cp:lastPrinted>2020-02-20T21:44:00Z</cp:lastPrinted>
  <dcterms:created xsi:type="dcterms:W3CDTF">2020-06-30T18:23:00Z</dcterms:created>
  <dcterms:modified xsi:type="dcterms:W3CDTF">2021-05-25T20:34:00Z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