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77777777" w:rsidR="00F32FBD" w:rsidRPr="006B6956" w:rsidRDefault="00F32FBD" w:rsidP="00F32FBD">
      <w:pPr>
        <w:jc w:val="right"/>
        <w:rPr>
          <w:rFonts w:ascii="Roboto" w:hAnsi="Roboto" w:hint="eastAsia"/>
          <w:b/>
          <w:bCs/>
          <w:lang w:val="fr-CA"/>
        </w:rPr>
      </w:pPr>
      <w:r w:rsidRPr="006B6956">
        <w:rPr>
          <w:rFonts w:ascii="Roboto" w:hAnsi="Roboto"/>
          <w:b/>
          <w:bCs/>
          <w:lang w:val="fr-CA"/>
        </w:rPr>
        <w:t>COMMUNIQU</w:t>
      </w:r>
      <w:r w:rsidRPr="006B6956">
        <w:rPr>
          <w:rFonts w:ascii="Roboto" w:hAnsi="Roboto" w:cs="Cambria"/>
          <w:b/>
          <w:bCs/>
          <w:lang w:val="fr-CA"/>
        </w:rPr>
        <w:t>É</w:t>
      </w:r>
      <w:r w:rsidRPr="006B6956">
        <w:rPr>
          <w:rFonts w:ascii="Roboto" w:hAnsi="Roboto"/>
          <w:b/>
          <w:bCs/>
          <w:lang w:val="fr-CA"/>
        </w:rPr>
        <w:t xml:space="preserve"> DE PRESSE</w:t>
      </w:r>
    </w:p>
    <w:p w14:paraId="782460A2" w14:textId="77777777" w:rsidR="00F32FBD" w:rsidRPr="006B6956" w:rsidRDefault="00F32FBD" w:rsidP="00F32FBD">
      <w:pPr>
        <w:jc w:val="right"/>
        <w:rPr>
          <w:rFonts w:ascii="Roboto" w:hAnsi="Roboto" w:hint="eastAsia"/>
          <w:lang w:val="fr-CA"/>
        </w:rPr>
      </w:pPr>
      <w:r w:rsidRPr="006B6956">
        <w:rPr>
          <w:rFonts w:ascii="Roboto" w:hAnsi="Roboto"/>
          <w:lang w:val="fr-CA"/>
        </w:rPr>
        <w:t>Pour diffusion imm</w:t>
      </w:r>
      <w:r w:rsidRPr="006B6956">
        <w:rPr>
          <w:rFonts w:ascii="Roboto" w:hAnsi="Roboto" w:cs="Cambria"/>
          <w:lang w:val="fr-CA"/>
        </w:rPr>
        <w:t>é</w:t>
      </w:r>
      <w:r w:rsidRPr="006B6956">
        <w:rPr>
          <w:rFonts w:ascii="Roboto" w:hAnsi="Roboto"/>
          <w:lang w:val="fr-CA"/>
        </w:rPr>
        <w:t>diate</w:t>
      </w:r>
    </w:p>
    <w:p w14:paraId="269C142C" w14:textId="77777777" w:rsidR="00F32FBD" w:rsidRPr="006B6956" w:rsidRDefault="00F32FBD" w:rsidP="00F32FBD">
      <w:pPr>
        <w:rPr>
          <w:rFonts w:ascii="Roboto" w:hAnsi="Roboto" w:hint="eastAsia"/>
          <w:lang w:val="fr-CA"/>
        </w:rPr>
      </w:pPr>
    </w:p>
    <w:p w14:paraId="4CBEB66C" w14:textId="586857CA" w:rsidR="00F32FBD" w:rsidRPr="006B6956" w:rsidRDefault="00F32FBD" w:rsidP="00F32FBD">
      <w:pPr>
        <w:rPr>
          <w:rFonts w:ascii="Roboto" w:hAnsi="Roboto" w:hint="eastAsia"/>
          <w:lang w:val="fr-CA"/>
        </w:rPr>
      </w:pPr>
    </w:p>
    <w:p w14:paraId="35FCBC2C" w14:textId="3BCBAB04" w:rsidR="00F32FBD" w:rsidRPr="006B6956" w:rsidRDefault="00F32FBD" w:rsidP="00F32FBD">
      <w:pPr>
        <w:rPr>
          <w:rFonts w:ascii="Roboto" w:hAnsi="Roboto" w:hint="eastAsia"/>
          <w:lang w:val="fr-CA"/>
        </w:rPr>
      </w:pPr>
    </w:p>
    <w:p w14:paraId="0F6C99CA" w14:textId="54548BFC" w:rsidR="00F32FBD" w:rsidRPr="006B6956" w:rsidRDefault="00F32FBD" w:rsidP="00F32FBD">
      <w:pPr>
        <w:rPr>
          <w:rFonts w:ascii="Roboto" w:hAnsi="Roboto" w:hint="eastAsia"/>
          <w:lang w:val="fr-CA"/>
        </w:rPr>
      </w:pPr>
    </w:p>
    <w:p w14:paraId="4A8B25D4" w14:textId="50DE6ABF" w:rsidR="00F32FBD" w:rsidRPr="00AC2F8A" w:rsidRDefault="00F32FBD" w:rsidP="00F32FBD">
      <w:pPr>
        <w:rPr>
          <w:rFonts w:ascii="Roboto" w:hAnsi="Roboto" w:hint="eastAsia"/>
          <w:lang w:val="fr-CA"/>
        </w:rPr>
      </w:pPr>
    </w:p>
    <w:p w14:paraId="78F0086D" w14:textId="3AC0E715" w:rsidR="00724C83" w:rsidRPr="00AC2F8A" w:rsidRDefault="00724C83" w:rsidP="00724C83">
      <w:pPr>
        <w:jc w:val="center"/>
        <w:rPr>
          <w:rFonts w:ascii="Roboto" w:hAnsi="Roboto" w:hint="eastAsia"/>
          <w:b/>
          <w:lang w:val="fr-CA"/>
        </w:rPr>
      </w:pPr>
      <w:r w:rsidRPr="00AC2F8A">
        <w:rPr>
          <w:rFonts w:ascii="Roboto" w:hAnsi="Roboto"/>
          <w:b/>
          <w:lang w:val="fr-CA"/>
        </w:rPr>
        <w:t xml:space="preserve">Cohabitation harmonieuse </w:t>
      </w:r>
      <w:r w:rsidR="00DC2D4C" w:rsidRPr="00AC2F8A">
        <w:rPr>
          <w:rFonts w:ascii="Roboto" w:hAnsi="Roboto"/>
          <w:b/>
          <w:lang w:val="fr-CA"/>
        </w:rPr>
        <w:t xml:space="preserve">en </w:t>
      </w:r>
      <w:r w:rsidRPr="00AC2F8A">
        <w:rPr>
          <w:rFonts w:ascii="Roboto" w:hAnsi="Roboto"/>
          <w:b/>
          <w:lang w:val="fr-CA"/>
        </w:rPr>
        <w:t>zone agricole en Montérégie</w:t>
      </w:r>
    </w:p>
    <w:p w14:paraId="2B803868" w14:textId="7E8AA063" w:rsidR="00724C83" w:rsidRPr="00AC2F8A" w:rsidRDefault="00724C83" w:rsidP="00724C83">
      <w:pPr>
        <w:jc w:val="center"/>
        <w:rPr>
          <w:rFonts w:ascii="Roboto" w:hAnsi="Roboto" w:hint="eastAsia"/>
          <w:b/>
          <w:lang w:val="fr-CA"/>
        </w:rPr>
      </w:pPr>
      <w:r w:rsidRPr="00AC2F8A">
        <w:rPr>
          <w:rFonts w:ascii="Roboto" w:hAnsi="Roboto"/>
          <w:b/>
          <w:lang w:val="fr-CA"/>
        </w:rPr>
        <w:t>« NOTRE CAMPAGNE, UN MILIEU DE VIE À PARTAGER »</w:t>
      </w:r>
    </w:p>
    <w:p w14:paraId="12234821" w14:textId="77777777" w:rsidR="003076D3" w:rsidRPr="00AC2F8A" w:rsidRDefault="003076D3" w:rsidP="003076D3">
      <w:pPr>
        <w:jc w:val="center"/>
        <w:rPr>
          <w:rFonts w:ascii="Roboto" w:hAnsi="Roboto" w:hint="eastAsia"/>
          <w:b/>
          <w:caps/>
          <w:lang w:val="fr-CA"/>
        </w:rPr>
      </w:pPr>
      <w:r w:rsidRPr="00AC2F8A">
        <w:rPr>
          <w:rFonts w:ascii="Roboto" w:hAnsi="Roboto"/>
          <w:b/>
          <w:caps/>
          <w:lang w:val="fr-CA"/>
        </w:rPr>
        <w:t xml:space="preserve">Chronique à propos des ODEURS agricoles </w:t>
      </w:r>
    </w:p>
    <w:p w14:paraId="6E92CC43" w14:textId="77777777" w:rsidR="003076D3" w:rsidRPr="00AC2F8A" w:rsidRDefault="003076D3" w:rsidP="003076D3">
      <w:pPr>
        <w:jc w:val="both"/>
        <w:rPr>
          <w:rFonts w:ascii="Roboto" w:hAnsi="Roboto" w:hint="eastAsia"/>
          <w:lang w:val="fr-CA"/>
        </w:rPr>
      </w:pPr>
    </w:p>
    <w:p w14:paraId="6937B2BE" w14:textId="0DF16791" w:rsidR="00675059" w:rsidRDefault="00675059" w:rsidP="00724C83">
      <w:pPr>
        <w:jc w:val="both"/>
        <w:rPr>
          <w:rFonts w:ascii="Roboto" w:hAnsi="Roboto" w:hint="eastAsia"/>
          <w:sz w:val="22"/>
          <w:szCs w:val="22"/>
          <w:lang w:val="fr-CA"/>
        </w:rPr>
      </w:pPr>
    </w:p>
    <w:p w14:paraId="011ED603" w14:textId="59465290" w:rsidR="00AC2F8A" w:rsidRDefault="00AC2F8A" w:rsidP="00724C83">
      <w:pPr>
        <w:jc w:val="both"/>
        <w:rPr>
          <w:rFonts w:ascii="Roboto" w:hAnsi="Roboto" w:hint="eastAsia"/>
          <w:sz w:val="22"/>
          <w:szCs w:val="22"/>
          <w:lang w:val="fr-CA"/>
        </w:rPr>
      </w:pPr>
    </w:p>
    <w:p w14:paraId="45C84966" w14:textId="5B07CF45" w:rsidR="00AC2F8A" w:rsidRPr="00AC2F8A" w:rsidRDefault="00AC2F8A" w:rsidP="00AC2F8A">
      <w:pPr>
        <w:jc w:val="both"/>
        <w:rPr>
          <w:rFonts w:ascii="Roboto" w:hAnsi="Roboto" w:hint="eastAsia"/>
          <w:b/>
          <w:strike/>
          <w:color w:val="4D4D4F"/>
          <w:sz w:val="22"/>
          <w:szCs w:val="22"/>
          <w:lang w:val="fr-CA"/>
        </w:rPr>
      </w:pPr>
      <w:r w:rsidRPr="00525DB6">
        <w:rPr>
          <w:rFonts w:ascii="Roboto" w:hAnsi="Roboto"/>
          <w:b/>
          <w:sz w:val="22"/>
          <w:szCs w:val="22"/>
          <w:highlight w:val="yellow"/>
          <w:lang w:val="fr-CA"/>
        </w:rPr>
        <w:t>M</w:t>
      </w:r>
      <w:r w:rsidR="00F677C3">
        <w:rPr>
          <w:rFonts w:ascii="Roboto" w:hAnsi="Roboto"/>
          <w:b/>
          <w:sz w:val="22"/>
          <w:szCs w:val="22"/>
          <w:highlight w:val="yellow"/>
          <w:lang w:val="fr-CA"/>
        </w:rPr>
        <w:t>ontérégie</w:t>
      </w:r>
      <w:r w:rsidRPr="00525DB6">
        <w:rPr>
          <w:rFonts w:ascii="Roboto" w:hAnsi="Roboto"/>
          <w:b/>
          <w:sz w:val="22"/>
          <w:szCs w:val="22"/>
          <w:highlight w:val="yellow"/>
          <w:lang w:val="fr-CA"/>
        </w:rPr>
        <w:t xml:space="preserve">, le </w:t>
      </w:r>
      <w:r w:rsidR="00F677C3">
        <w:rPr>
          <w:rFonts w:ascii="Roboto" w:hAnsi="Roboto"/>
          <w:b/>
          <w:sz w:val="22"/>
          <w:szCs w:val="22"/>
          <w:highlight w:val="yellow"/>
          <w:lang w:val="fr-CA"/>
        </w:rPr>
        <w:t>3</w:t>
      </w:r>
      <w:r w:rsidRPr="00525DB6">
        <w:rPr>
          <w:rFonts w:ascii="Roboto" w:hAnsi="Roboto"/>
          <w:b/>
          <w:sz w:val="22"/>
          <w:szCs w:val="22"/>
          <w:highlight w:val="yellow"/>
          <w:lang w:val="fr-CA"/>
        </w:rPr>
        <w:t xml:space="preserve"> </w:t>
      </w:r>
      <w:r w:rsidR="00F677C3">
        <w:rPr>
          <w:rFonts w:ascii="Roboto" w:hAnsi="Roboto"/>
          <w:b/>
          <w:sz w:val="22"/>
          <w:szCs w:val="22"/>
          <w:highlight w:val="yellow"/>
          <w:lang w:val="fr-CA"/>
        </w:rPr>
        <w:t>mai</w:t>
      </w:r>
      <w:r w:rsidRPr="00525DB6">
        <w:rPr>
          <w:rFonts w:ascii="Roboto" w:hAnsi="Roboto"/>
          <w:b/>
          <w:sz w:val="22"/>
          <w:szCs w:val="22"/>
          <w:highlight w:val="yellow"/>
          <w:lang w:val="fr-CA"/>
        </w:rPr>
        <w:t xml:space="preserve"> 202</w:t>
      </w:r>
      <w:r w:rsidR="00F677C3">
        <w:rPr>
          <w:rFonts w:ascii="Roboto" w:hAnsi="Roboto"/>
          <w:b/>
          <w:sz w:val="22"/>
          <w:szCs w:val="22"/>
          <w:highlight w:val="yellow"/>
          <w:lang w:val="fr-CA"/>
        </w:rPr>
        <w:t>1</w:t>
      </w:r>
      <w:r w:rsidRPr="00525DB6">
        <w:rPr>
          <w:rFonts w:ascii="Roboto" w:hAnsi="Roboto"/>
          <w:sz w:val="22"/>
          <w:szCs w:val="22"/>
          <w:lang w:val="fr-CA"/>
        </w:rPr>
        <w:t xml:space="preserve"> –</w:t>
      </w:r>
      <w:r>
        <w:rPr>
          <w:rFonts w:ascii="Roboto" w:hAnsi="Roboto"/>
          <w:sz w:val="22"/>
          <w:szCs w:val="22"/>
          <w:lang w:val="fr-CA"/>
        </w:rPr>
        <w:t xml:space="preserve"> </w:t>
      </w:r>
      <w:r w:rsidRPr="00AC2F8A">
        <w:rPr>
          <w:rFonts w:ascii="Roboto" w:hAnsi="Roboto"/>
          <w:color w:val="4D4D4F"/>
          <w:sz w:val="22"/>
          <w:szCs w:val="22"/>
          <w:lang w:val="fr-CA"/>
        </w:rPr>
        <w:t>À ce temps-ci de l’année, certaines odeurs saisonnières liées aux activités agricoles peuvent être incommodantes. L’UPA de la Montérégie, 13 MRC et l’agglomération de Longueuil souhaitent informer la population sur l’importance de l’utilisation des engrais de ferme. Cette initiative est issue de la campagne de sensibilisation à la cohabitation harmonieuse en zone agricole qui a été lancée grâce au soutien financier du ministère de l’Agriculture, des Pêcheries et de l’Alimentation (MAPAQ).</w:t>
      </w:r>
    </w:p>
    <w:p w14:paraId="2FB49BE8" w14:textId="77777777" w:rsidR="00AC2F8A" w:rsidRPr="00AC2F8A" w:rsidRDefault="00AC2F8A" w:rsidP="00AC2F8A">
      <w:pPr>
        <w:jc w:val="both"/>
        <w:rPr>
          <w:rFonts w:ascii="Roboto" w:hAnsi="Roboto" w:hint="eastAsia"/>
          <w:color w:val="4D4D4F"/>
          <w:sz w:val="22"/>
          <w:szCs w:val="22"/>
          <w:lang w:val="fr-CA"/>
        </w:rPr>
      </w:pPr>
    </w:p>
    <w:p w14:paraId="3ECDE28E" w14:textId="77777777" w:rsidR="00AC2F8A" w:rsidRPr="00AC2F8A" w:rsidRDefault="00AC2F8A" w:rsidP="00AC2F8A">
      <w:pPr>
        <w:jc w:val="both"/>
        <w:rPr>
          <w:rFonts w:ascii="Roboto" w:hAnsi="Roboto" w:hint="eastAsia"/>
          <w:color w:val="4D4D4F"/>
          <w:sz w:val="22"/>
          <w:szCs w:val="22"/>
          <w:lang w:val="fr-CA"/>
        </w:rPr>
      </w:pPr>
      <w:r w:rsidRPr="00AC2F8A">
        <w:rPr>
          <w:rFonts w:ascii="Roboto" w:hAnsi="Roboto"/>
          <w:color w:val="4D4D4F"/>
          <w:sz w:val="22"/>
          <w:szCs w:val="22"/>
          <w:lang w:val="fr-CA"/>
        </w:rPr>
        <w:t>Bien que désagréables à sentir, le fumier et le lisier, résultant des déjections animales d’une exploitation agricole, sont des engrais naturels. Ils sont importants dans la régénérescence des sols cultivables. En clair, ils nourrissent la terre pour que celle-ci puisse, à son tour, nous nourrir en faisant pousser les végétaux, légumes et céréales.</w:t>
      </w:r>
    </w:p>
    <w:p w14:paraId="10EA4FA6" w14:textId="77777777" w:rsidR="00675059" w:rsidRPr="00AC2F8A" w:rsidRDefault="00675059" w:rsidP="00675059">
      <w:pPr>
        <w:jc w:val="both"/>
        <w:rPr>
          <w:rFonts w:ascii="Roboto" w:hAnsi="Roboto" w:hint="eastAsia"/>
          <w:color w:val="4D4D4F"/>
          <w:sz w:val="22"/>
          <w:szCs w:val="22"/>
          <w:lang w:val="fr-CA"/>
        </w:rPr>
      </w:pPr>
    </w:p>
    <w:p w14:paraId="07FE607C" w14:textId="77777777" w:rsidR="00675059" w:rsidRPr="00525DB6" w:rsidRDefault="00675059" w:rsidP="00675059">
      <w:pPr>
        <w:jc w:val="both"/>
        <w:rPr>
          <w:rFonts w:ascii="Roboto" w:hAnsi="Roboto" w:hint="eastAsia"/>
          <w:color w:val="4D4D4F"/>
          <w:sz w:val="22"/>
          <w:szCs w:val="22"/>
          <w:lang w:val="fr-CA"/>
        </w:rPr>
      </w:pPr>
      <w:r w:rsidRPr="00AC2F8A">
        <w:rPr>
          <w:rFonts w:ascii="Roboto" w:hAnsi="Roboto"/>
          <w:color w:val="4D4D4F"/>
          <w:sz w:val="22"/>
          <w:szCs w:val="22"/>
          <w:lang w:val="fr-CA"/>
        </w:rPr>
        <w:t>Depuis plusieurs années, les producteurs agricoles privilégient de nouvelles façons</w:t>
      </w:r>
      <w:r w:rsidRPr="00525DB6">
        <w:rPr>
          <w:rFonts w:ascii="Roboto" w:hAnsi="Roboto"/>
          <w:color w:val="4D4D4F"/>
          <w:sz w:val="22"/>
          <w:szCs w:val="22"/>
          <w:lang w:val="fr-CA"/>
        </w:rPr>
        <w:t xml:space="preserve"> de faire pour limiter l’impact de la fertilisation des sols. Des machineries permettent, par exemple, d’abaisser la propulsion du lisier grâce à des rampes, ce qui réduit sa projection dans les airs et atténue le déploiement des odeurs. L’enfouissement est également une pratique utile car en plus de ne pas générer beaucoup d’odeurs, cette technique augmente l’efficacité de la fertilisation.</w:t>
      </w:r>
    </w:p>
    <w:p w14:paraId="44C82BF8" w14:textId="77777777" w:rsidR="00675059" w:rsidRPr="00525DB6" w:rsidRDefault="00675059" w:rsidP="00675059">
      <w:pPr>
        <w:jc w:val="both"/>
        <w:rPr>
          <w:rFonts w:ascii="Roboto" w:hAnsi="Roboto" w:hint="eastAsia"/>
          <w:color w:val="4D4D4F"/>
          <w:sz w:val="22"/>
          <w:szCs w:val="22"/>
          <w:lang w:val="fr-CA"/>
        </w:rPr>
      </w:pPr>
    </w:p>
    <w:p w14:paraId="4E4BA867" w14:textId="77777777" w:rsidR="00675059" w:rsidRPr="00525DB6" w:rsidRDefault="00675059" w:rsidP="00675059">
      <w:pPr>
        <w:jc w:val="both"/>
        <w:rPr>
          <w:rFonts w:ascii="Roboto" w:hAnsi="Roboto" w:hint="eastAsia"/>
          <w:color w:val="4D4D4F"/>
          <w:sz w:val="22"/>
          <w:szCs w:val="22"/>
          <w:lang w:val="fr-CA"/>
        </w:rPr>
      </w:pPr>
      <w:r w:rsidRPr="00525DB6">
        <w:rPr>
          <w:rFonts w:ascii="Roboto" w:hAnsi="Roboto"/>
          <w:color w:val="4D4D4F"/>
          <w:sz w:val="22"/>
          <w:szCs w:val="22"/>
          <w:lang w:val="fr-CA"/>
        </w:rPr>
        <w:t>Certains agriculteurs ont aussi mis en place des haies brise-vent qui créent, en même temps, une barrière contre les odeurs entre les propriétés agricoles et celles des autres habitants. D’autres privilégient l’entreposage du lisier dans des fosses étanches. Les éleveurs d’animaux, quant à eux, portent une attention particulière au stockage des fumiers en installant une toiture, en plantant des écrans boisés qui agissent comme brise-odeurs ou en améliorant les procédés de traitement des déjections de leur exploitation.</w:t>
      </w:r>
    </w:p>
    <w:p w14:paraId="4788530E" w14:textId="77777777" w:rsidR="00675059" w:rsidRPr="00525DB6" w:rsidRDefault="00675059" w:rsidP="00675059">
      <w:pPr>
        <w:jc w:val="both"/>
        <w:rPr>
          <w:rFonts w:ascii="Roboto" w:hAnsi="Roboto" w:hint="eastAsia"/>
          <w:color w:val="4D4D4F"/>
          <w:sz w:val="22"/>
          <w:szCs w:val="22"/>
          <w:lang w:val="fr-CA"/>
        </w:rPr>
      </w:pPr>
    </w:p>
    <w:p w14:paraId="53E71F8B" w14:textId="77777777" w:rsidR="00675059" w:rsidRPr="00525DB6" w:rsidRDefault="00675059" w:rsidP="00675059">
      <w:pPr>
        <w:jc w:val="both"/>
        <w:rPr>
          <w:rFonts w:ascii="Roboto" w:hAnsi="Roboto" w:hint="eastAsia"/>
          <w:color w:val="4D4D4F"/>
          <w:sz w:val="22"/>
          <w:szCs w:val="22"/>
          <w:lang w:val="fr-CA"/>
        </w:rPr>
      </w:pPr>
      <w:r w:rsidRPr="00525DB6">
        <w:rPr>
          <w:rFonts w:ascii="Roboto" w:hAnsi="Roboto"/>
          <w:color w:val="4D4D4F"/>
          <w:sz w:val="22"/>
          <w:szCs w:val="22"/>
          <w:lang w:val="fr-CA"/>
        </w:rPr>
        <w:t>Il est difficile d’offrir un milieu agricole dépourvu d’odeurs, mais les agriculteurs, conscients du problème, mettent en place des techniques efficaces pour en diminuer les impacts. Ils sont également encadrés par des normes environnementales et tentent d’atténuer les inconvénients liés à leurs activités.</w:t>
      </w:r>
    </w:p>
    <w:p w14:paraId="652E6BA3" w14:textId="64F7D8B9" w:rsidR="00675059" w:rsidRDefault="00675059" w:rsidP="00724C83">
      <w:pPr>
        <w:jc w:val="both"/>
        <w:rPr>
          <w:rFonts w:ascii="Roboto" w:hAnsi="Roboto" w:hint="eastAsia"/>
          <w:sz w:val="22"/>
          <w:szCs w:val="22"/>
          <w:lang w:val="fr-CA"/>
        </w:rPr>
      </w:pPr>
    </w:p>
    <w:p w14:paraId="67BF0A91" w14:textId="77777777" w:rsidR="00A60049" w:rsidRPr="00525DB6" w:rsidRDefault="00A60049" w:rsidP="00724C83">
      <w:pPr>
        <w:jc w:val="both"/>
        <w:rPr>
          <w:rFonts w:ascii="Roboto" w:hAnsi="Roboto" w:hint="eastAsia"/>
          <w:sz w:val="22"/>
          <w:szCs w:val="22"/>
          <w:lang w:val="fr-CA"/>
        </w:rPr>
      </w:pPr>
    </w:p>
    <w:p w14:paraId="6BFE54D1" w14:textId="77777777" w:rsidR="008F034B" w:rsidRPr="00525DB6" w:rsidRDefault="008F034B" w:rsidP="00724C83">
      <w:pPr>
        <w:jc w:val="both"/>
        <w:rPr>
          <w:rFonts w:ascii="Roboto" w:hAnsi="Roboto" w:hint="eastAsia"/>
          <w:sz w:val="22"/>
          <w:szCs w:val="22"/>
          <w:lang w:val="fr-CA"/>
        </w:rPr>
      </w:pPr>
    </w:p>
    <w:p w14:paraId="6BC3C80C" w14:textId="7EC5AA9C" w:rsidR="00724C83" w:rsidRPr="00D8344F" w:rsidRDefault="00724C83" w:rsidP="00724C83">
      <w:pPr>
        <w:jc w:val="center"/>
        <w:rPr>
          <w:rFonts w:ascii="Roboto" w:hAnsi="Roboto" w:cs="Arial" w:hint="eastAsia"/>
          <w:sz w:val="22"/>
          <w:szCs w:val="22"/>
          <w:lang w:val="fr-CA"/>
        </w:rPr>
      </w:pPr>
      <w:r w:rsidRPr="00D8344F">
        <w:rPr>
          <w:rFonts w:ascii="Roboto" w:hAnsi="Roboto" w:cs="Arial"/>
          <w:sz w:val="22"/>
          <w:szCs w:val="22"/>
          <w:lang w:val="fr-CA"/>
        </w:rPr>
        <w:t>1</w:t>
      </w:r>
      <w:r w:rsidR="008F034B" w:rsidRPr="00D8344F">
        <w:rPr>
          <w:rFonts w:ascii="Roboto" w:hAnsi="Roboto" w:cs="Arial"/>
          <w:sz w:val="22"/>
          <w:szCs w:val="22"/>
          <w:lang w:val="fr-CA"/>
        </w:rPr>
        <w:t xml:space="preserve"> </w:t>
      </w:r>
      <w:r w:rsidRPr="00D8344F">
        <w:rPr>
          <w:rFonts w:ascii="Roboto" w:hAnsi="Roboto" w:cs="Arial"/>
          <w:sz w:val="22"/>
          <w:szCs w:val="22"/>
          <w:lang w:val="fr-CA"/>
        </w:rPr>
        <w:t>/</w:t>
      </w:r>
      <w:r w:rsidR="008F034B" w:rsidRPr="00D8344F">
        <w:rPr>
          <w:rFonts w:ascii="Roboto" w:hAnsi="Roboto" w:cs="Arial"/>
          <w:sz w:val="22"/>
          <w:szCs w:val="22"/>
          <w:lang w:val="fr-CA"/>
        </w:rPr>
        <w:t xml:space="preserve"> 2</w:t>
      </w:r>
    </w:p>
    <w:p w14:paraId="28BB246B" w14:textId="77777777" w:rsidR="00724C83" w:rsidRPr="00525DB6" w:rsidRDefault="00724C83" w:rsidP="00724C83">
      <w:pPr>
        <w:jc w:val="both"/>
        <w:rPr>
          <w:rFonts w:ascii="Roboto" w:hAnsi="Roboto" w:hint="eastAsia"/>
          <w:b/>
          <w:sz w:val="22"/>
          <w:szCs w:val="22"/>
          <w:lang w:val="fr-CA"/>
        </w:rPr>
      </w:pPr>
    </w:p>
    <w:p w14:paraId="3AB06417" w14:textId="77777777" w:rsidR="00724C83" w:rsidRPr="00525DB6" w:rsidRDefault="00724C83" w:rsidP="00724C83">
      <w:pPr>
        <w:jc w:val="both"/>
        <w:rPr>
          <w:rFonts w:ascii="Roboto" w:hAnsi="Roboto" w:hint="eastAsia"/>
          <w:b/>
          <w:sz w:val="22"/>
          <w:szCs w:val="22"/>
          <w:lang w:val="fr-CA"/>
        </w:rPr>
      </w:pPr>
    </w:p>
    <w:p w14:paraId="426A1491" w14:textId="77777777" w:rsidR="00724C83" w:rsidRPr="00525DB6" w:rsidRDefault="00724C83" w:rsidP="00724C83">
      <w:pPr>
        <w:jc w:val="both"/>
        <w:rPr>
          <w:rFonts w:ascii="Roboto" w:hAnsi="Roboto" w:hint="eastAsia"/>
          <w:b/>
          <w:sz w:val="22"/>
          <w:szCs w:val="22"/>
          <w:lang w:val="fr-CA"/>
        </w:rPr>
      </w:pPr>
    </w:p>
    <w:p w14:paraId="77D072FD" w14:textId="77777777" w:rsidR="00724C83" w:rsidRPr="00525DB6" w:rsidRDefault="00724C83" w:rsidP="00724C83">
      <w:pPr>
        <w:jc w:val="both"/>
        <w:rPr>
          <w:rFonts w:ascii="Roboto" w:hAnsi="Roboto" w:hint="eastAsia"/>
          <w:b/>
          <w:sz w:val="22"/>
          <w:szCs w:val="22"/>
          <w:lang w:val="fr-CA"/>
        </w:rPr>
      </w:pPr>
    </w:p>
    <w:p w14:paraId="21268027" w14:textId="77777777" w:rsidR="008F034B" w:rsidRPr="00525DB6" w:rsidRDefault="008F034B" w:rsidP="00724C83">
      <w:pPr>
        <w:jc w:val="both"/>
        <w:rPr>
          <w:rFonts w:ascii="Roboto" w:hAnsi="Roboto" w:hint="eastAsia"/>
          <w:color w:val="4D4D4F"/>
          <w:sz w:val="22"/>
          <w:szCs w:val="22"/>
          <w:lang w:val="fr-CA"/>
        </w:rPr>
      </w:pPr>
    </w:p>
    <w:p w14:paraId="107E910F" w14:textId="77777777" w:rsidR="00525DB6" w:rsidRPr="00525DB6" w:rsidRDefault="00525DB6" w:rsidP="00724C83">
      <w:pPr>
        <w:jc w:val="both"/>
        <w:rPr>
          <w:rFonts w:ascii="Roboto" w:hAnsi="Roboto" w:hint="eastAsia"/>
          <w:color w:val="4D4D4F"/>
          <w:sz w:val="22"/>
          <w:szCs w:val="22"/>
          <w:lang w:val="fr-CA"/>
        </w:rPr>
      </w:pPr>
    </w:p>
    <w:p w14:paraId="3C054C9D" w14:textId="77777777" w:rsidR="00525DB6" w:rsidRPr="00525DB6" w:rsidRDefault="00525DB6" w:rsidP="00724C83">
      <w:pPr>
        <w:jc w:val="both"/>
        <w:rPr>
          <w:rFonts w:ascii="Roboto" w:hAnsi="Roboto" w:hint="eastAsia"/>
          <w:color w:val="4D4D4F"/>
          <w:sz w:val="22"/>
          <w:szCs w:val="22"/>
          <w:lang w:val="fr-CA"/>
        </w:rPr>
      </w:pPr>
    </w:p>
    <w:p w14:paraId="5EFB533C" w14:textId="628FA6F7" w:rsidR="00724C83" w:rsidRPr="00525DB6" w:rsidRDefault="00DC2D4C" w:rsidP="00724C83">
      <w:pPr>
        <w:jc w:val="both"/>
        <w:rPr>
          <w:rFonts w:ascii="Roboto" w:hAnsi="Roboto" w:hint="eastAsia"/>
          <w:color w:val="4D4D4F"/>
          <w:sz w:val="22"/>
          <w:szCs w:val="22"/>
          <w:lang w:val="fr-CA"/>
        </w:rPr>
      </w:pPr>
      <w:r w:rsidRPr="00525DB6">
        <w:rPr>
          <w:rFonts w:ascii="Roboto" w:hAnsi="Roboto"/>
          <w:color w:val="4D4D4F"/>
          <w:sz w:val="22"/>
          <w:szCs w:val="22"/>
          <w:lang w:val="fr-CA"/>
        </w:rPr>
        <w:t>Rappelons que le projet de cohabitation harmonieuse en zone agricole est d</w:t>
      </w:r>
      <w:r w:rsidR="008F034B" w:rsidRPr="00525DB6">
        <w:rPr>
          <w:rFonts w:ascii="Roboto" w:hAnsi="Roboto"/>
          <w:color w:val="4D4D4F"/>
          <w:sz w:val="22"/>
          <w:szCs w:val="22"/>
          <w:lang w:val="fr-CA"/>
        </w:rPr>
        <w:t>’</w:t>
      </w:r>
      <w:r w:rsidRPr="00525DB6">
        <w:rPr>
          <w:rFonts w:ascii="Roboto" w:hAnsi="Roboto"/>
          <w:color w:val="4D4D4F"/>
          <w:sz w:val="22"/>
          <w:szCs w:val="22"/>
          <w:lang w:val="fr-CA"/>
        </w:rPr>
        <w:t>envergure régionale. Il a pour objectif de favoriser le vivre ensemble et le dialogue entre les producteurs agricoles et les résidents. Les différents partenaires veulent démystifier les croyances, atténuer les contrariétés et aborder les enjeux liés au travail agricole. Il est important pour les instigateurs de ce projet de faire ressortir la multifonctionnalité de la zone agricole comme lieu de vie, de travail et de loisir.</w:t>
      </w:r>
    </w:p>
    <w:p w14:paraId="40063D71" w14:textId="77777777" w:rsidR="00724C83" w:rsidRPr="00525DB6" w:rsidRDefault="00724C83" w:rsidP="00724C83">
      <w:pPr>
        <w:jc w:val="both"/>
        <w:rPr>
          <w:rFonts w:ascii="Roboto" w:hAnsi="Roboto" w:hint="eastAsia"/>
          <w:b/>
          <w:sz w:val="22"/>
          <w:szCs w:val="22"/>
          <w:lang w:val="fr-CA"/>
        </w:rPr>
      </w:pPr>
    </w:p>
    <w:p w14:paraId="184EF7C5" w14:textId="4A6FFA82" w:rsidR="00724C83" w:rsidRPr="00525DB6" w:rsidRDefault="00724C83" w:rsidP="00724C83">
      <w:pPr>
        <w:jc w:val="both"/>
        <w:rPr>
          <w:rFonts w:ascii="Roboto" w:hAnsi="Roboto" w:hint="eastAsia"/>
          <w:b/>
          <w:sz w:val="22"/>
          <w:szCs w:val="22"/>
          <w:lang w:val="fr-CA"/>
        </w:rPr>
      </w:pPr>
      <w:r w:rsidRPr="00525DB6">
        <w:rPr>
          <w:rFonts w:ascii="Roboto" w:hAnsi="Roboto"/>
          <w:b/>
          <w:sz w:val="22"/>
          <w:szCs w:val="22"/>
          <w:lang w:val="fr-CA"/>
        </w:rPr>
        <w:t>Au sujet des partenaires</w:t>
      </w:r>
    </w:p>
    <w:p w14:paraId="387D503F" w14:textId="1FCD0DFD" w:rsidR="008F034B" w:rsidRPr="00525DB6" w:rsidRDefault="008F034B" w:rsidP="008F034B">
      <w:pPr>
        <w:jc w:val="both"/>
        <w:rPr>
          <w:rFonts w:ascii="Roboto" w:hAnsi="Roboto" w:hint="eastAsia"/>
          <w:color w:val="4D4D4F"/>
          <w:sz w:val="22"/>
          <w:szCs w:val="22"/>
          <w:lang w:val="fr-CA"/>
        </w:rPr>
      </w:pPr>
      <w:r w:rsidRPr="00525DB6">
        <w:rPr>
          <w:rFonts w:ascii="Roboto" w:hAnsi="Roboto"/>
          <w:color w:val="4D4D4F"/>
          <w:sz w:val="22"/>
          <w:szCs w:val="22"/>
          <w:lang w:val="fr-CA"/>
        </w:rPr>
        <w:t>Les partenaires du projet sont : les MRC d’Acton, de Beauharnois-Salaberry, de Brome-Missisquoi, du Haut-Richelieu, du Haut-Saint-Laurent, des Jardins-de-</w:t>
      </w:r>
      <w:proofErr w:type="spellStart"/>
      <w:r w:rsidRPr="00525DB6">
        <w:rPr>
          <w:rFonts w:ascii="Roboto" w:hAnsi="Roboto"/>
          <w:color w:val="4D4D4F"/>
          <w:sz w:val="22"/>
          <w:szCs w:val="22"/>
          <w:lang w:val="fr-CA"/>
        </w:rPr>
        <w:t>Napierville</w:t>
      </w:r>
      <w:proofErr w:type="spellEnd"/>
      <w:r w:rsidRPr="00525DB6">
        <w:rPr>
          <w:rFonts w:ascii="Roboto" w:hAnsi="Roboto"/>
          <w:color w:val="4D4D4F"/>
          <w:sz w:val="22"/>
          <w:szCs w:val="22"/>
          <w:lang w:val="fr-CA"/>
        </w:rPr>
        <w:t xml:space="preserve">, de La Haute-Yamaska, de </w:t>
      </w:r>
      <w:proofErr w:type="spellStart"/>
      <w:r w:rsidRPr="00525DB6">
        <w:rPr>
          <w:rFonts w:ascii="Roboto" w:hAnsi="Roboto"/>
          <w:color w:val="4D4D4F"/>
          <w:sz w:val="22"/>
          <w:szCs w:val="22"/>
          <w:lang w:val="fr-CA"/>
        </w:rPr>
        <w:t>Marguerite-D’Youville</w:t>
      </w:r>
      <w:proofErr w:type="spellEnd"/>
      <w:r w:rsidRPr="00525DB6">
        <w:rPr>
          <w:rFonts w:ascii="Roboto" w:hAnsi="Roboto"/>
          <w:color w:val="4D4D4F"/>
          <w:sz w:val="22"/>
          <w:szCs w:val="22"/>
          <w:lang w:val="fr-CA"/>
        </w:rPr>
        <w:t>, des Maskoutains, de Pierre-De Saurel, de Roussillon, de Rouville et de la Vallée-du-Richelieu, l’agglomération de Longueuil, la Fédération de l’UPA de la Montérégie (FUPAM) et la Direction régionale de la Montérégie du MAPAQ. Ces organismes mettent en commun les ressources et les efforts afin de se doter de stratégies et d’outils permettant d’assurer une portée de rayonnement régionale à cette campagne de sensibilisation. Ce projet a été financé par le MAPAQ dans le cadre du programme Territoires : priorités bioalimentaires</w:t>
      </w:r>
      <w:r w:rsidRPr="00525DB6">
        <w:rPr>
          <w:rFonts w:ascii="Roboto" w:hAnsi="Roboto" w:cs="Arial"/>
          <w:color w:val="4D4D4F"/>
          <w:sz w:val="22"/>
          <w:szCs w:val="22"/>
          <w:shd w:val="clear" w:color="auto" w:fill="FAF9F8"/>
          <w:lang w:val="fr-CA"/>
        </w:rPr>
        <w:t xml:space="preserve"> et il </w:t>
      </w:r>
      <w:r w:rsidRPr="00525DB6">
        <w:rPr>
          <w:rFonts w:ascii="Roboto" w:hAnsi="Roboto"/>
          <w:color w:val="4D4D4F"/>
          <w:sz w:val="22"/>
          <w:szCs w:val="22"/>
          <w:lang w:val="fr-CA"/>
        </w:rPr>
        <w:t>se poursuivra jusqu’au mois d’octobre 2021.</w:t>
      </w:r>
    </w:p>
    <w:p w14:paraId="102A92DB" w14:textId="77777777" w:rsidR="00675059" w:rsidRPr="00525DB6" w:rsidRDefault="00675059" w:rsidP="00675059">
      <w:pPr>
        <w:jc w:val="both"/>
        <w:rPr>
          <w:rFonts w:ascii="Roboto" w:hAnsi="Roboto" w:hint="eastAsia"/>
          <w:sz w:val="22"/>
          <w:szCs w:val="22"/>
          <w:lang w:val="fr-CA"/>
        </w:rPr>
      </w:pPr>
    </w:p>
    <w:p w14:paraId="3C679ABB" w14:textId="7F70F444" w:rsidR="00675059" w:rsidRPr="00525DB6" w:rsidRDefault="00675059" w:rsidP="00675059">
      <w:pPr>
        <w:jc w:val="center"/>
        <w:rPr>
          <w:rFonts w:ascii="Roboto" w:hAnsi="Roboto" w:hint="eastAsia"/>
          <w:sz w:val="22"/>
          <w:szCs w:val="22"/>
          <w:lang w:val="fr-CA"/>
        </w:rPr>
      </w:pPr>
      <w:r w:rsidRPr="00525DB6">
        <w:rPr>
          <w:rFonts w:ascii="Roboto" w:hAnsi="Roboto"/>
          <w:sz w:val="22"/>
          <w:szCs w:val="22"/>
          <w:lang w:val="fr-CA"/>
        </w:rPr>
        <w:t>-</w:t>
      </w:r>
      <w:r w:rsidR="00525DB6">
        <w:rPr>
          <w:rFonts w:ascii="Roboto" w:hAnsi="Roboto"/>
          <w:sz w:val="22"/>
          <w:szCs w:val="22"/>
          <w:lang w:val="fr-CA"/>
        </w:rPr>
        <w:t xml:space="preserve"> </w:t>
      </w:r>
      <w:r w:rsidRPr="00525DB6">
        <w:rPr>
          <w:rFonts w:ascii="Roboto" w:hAnsi="Roboto"/>
          <w:sz w:val="22"/>
          <w:szCs w:val="22"/>
          <w:lang w:val="fr-CA"/>
        </w:rPr>
        <w:t>30</w:t>
      </w:r>
      <w:r w:rsidR="00525DB6">
        <w:rPr>
          <w:rFonts w:ascii="Roboto" w:hAnsi="Roboto"/>
          <w:sz w:val="22"/>
          <w:szCs w:val="22"/>
          <w:lang w:val="fr-CA"/>
        </w:rPr>
        <w:t xml:space="preserve"> </w:t>
      </w:r>
      <w:r w:rsidRPr="00525DB6">
        <w:rPr>
          <w:rFonts w:ascii="Roboto" w:hAnsi="Roboto"/>
          <w:sz w:val="22"/>
          <w:szCs w:val="22"/>
          <w:lang w:val="fr-CA"/>
        </w:rPr>
        <w:t>-</w:t>
      </w:r>
    </w:p>
    <w:p w14:paraId="7B16A3AA" w14:textId="094DFEC9" w:rsidR="00F32FBD" w:rsidRPr="00525DB6" w:rsidRDefault="00F32FBD" w:rsidP="00F32FBD">
      <w:pPr>
        <w:rPr>
          <w:rFonts w:ascii="Roboto" w:hAnsi="Roboto" w:hint="eastAsia"/>
          <w:sz w:val="22"/>
          <w:szCs w:val="22"/>
          <w:u w:val="single"/>
          <w:lang w:val="fr-CA"/>
        </w:rPr>
      </w:pPr>
      <w:r w:rsidRPr="00525DB6">
        <w:rPr>
          <w:rFonts w:ascii="Roboto" w:hAnsi="Roboto"/>
          <w:sz w:val="22"/>
          <w:szCs w:val="22"/>
          <w:u w:val="single"/>
          <w:lang w:val="fr-CA"/>
        </w:rPr>
        <w:t>Sources :</w:t>
      </w:r>
    </w:p>
    <w:p w14:paraId="6EECD243" w14:textId="77777777" w:rsidR="00294426" w:rsidRPr="00A60049" w:rsidRDefault="00F32FBD" w:rsidP="00F32FBD">
      <w:pPr>
        <w:rPr>
          <w:rFonts w:ascii="Roboto" w:hAnsi="Roboto"/>
          <w:sz w:val="20"/>
          <w:szCs w:val="20"/>
          <w:lang w:val="fr-CA"/>
        </w:rPr>
      </w:pPr>
      <w:r w:rsidRPr="00A60049">
        <w:rPr>
          <w:rFonts w:ascii="Roboto" w:hAnsi="Roboto"/>
          <w:sz w:val="20"/>
          <w:szCs w:val="20"/>
          <w:lang w:val="fr-CA"/>
        </w:rPr>
        <w:t>Projet de Cohabitation :</w:t>
      </w:r>
    </w:p>
    <w:p w14:paraId="2624C05B" w14:textId="6A86B3EA" w:rsidR="00F32FBD" w:rsidRPr="00A60049" w:rsidRDefault="00855D10" w:rsidP="00F32FBD">
      <w:pPr>
        <w:rPr>
          <w:rFonts w:ascii="Roboto" w:hAnsi="Roboto"/>
          <w:sz w:val="20"/>
          <w:szCs w:val="20"/>
          <w:lang w:val="fr-CA"/>
        </w:rPr>
      </w:pPr>
      <w:r w:rsidRPr="00A60049">
        <w:rPr>
          <w:rFonts w:ascii="Roboto" w:hAnsi="Roboto"/>
          <w:sz w:val="20"/>
          <w:szCs w:val="20"/>
          <w:lang w:val="fr-CA"/>
        </w:rPr>
        <w:t>Caroline Deschamps</w:t>
      </w:r>
      <w:r w:rsidR="00F32FBD" w:rsidRPr="00A60049">
        <w:rPr>
          <w:rFonts w:ascii="Roboto" w:hAnsi="Roboto"/>
          <w:sz w:val="20"/>
          <w:szCs w:val="20"/>
          <w:lang w:val="fr-CA"/>
        </w:rPr>
        <w:t>, Fédération de l’UPA de la Montérégie (FUPAM)</w:t>
      </w:r>
    </w:p>
    <w:p w14:paraId="72737051" w14:textId="612C6EEB" w:rsidR="000A45A7" w:rsidRPr="00A60049" w:rsidRDefault="00F32FBD" w:rsidP="00A60049">
      <w:pPr>
        <w:rPr>
          <w:rFonts w:ascii="Roboto" w:hAnsi="Roboto"/>
          <w:sz w:val="20"/>
          <w:szCs w:val="20"/>
          <w:lang w:val="fr-CA"/>
        </w:rPr>
      </w:pPr>
      <w:r w:rsidRPr="00A60049">
        <w:rPr>
          <w:rFonts w:ascii="Roboto" w:hAnsi="Roboto"/>
          <w:sz w:val="20"/>
          <w:szCs w:val="20"/>
          <w:lang w:val="fr-CA"/>
        </w:rPr>
        <w:t xml:space="preserve">450 774-9154, poste </w:t>
      </w:r>
      <w:r w:rsidR="00855D10" w:rsidRPr="00A60049">
        <w:rPr>
          <w:rFonts w:ascii="Roboto" w:hAnsi="Roboto"/>
          <w:sz w:val="20"/>
          <w:szCs w:val="20"/>
          <w:lang w:val="fr-CA"/>
        </w:rPr>
        <w:t>5</w:t>
      </w:r>
      <w:r w:rsidRPr="00A60049">
        <w:rPr>
          <w:rFonts w:ascii="Roboto" w:hAnsi="Roboto"/>
          <w:sz w:val="20"/>
          <w:szCs w:val="20"/>
          <w:lang w:val="fr-CA"/>
        </w:rPr>
        <w:t xml:space="preserve">227  </w:t>
      </w:r>
      <w:hyperlink r:id="rId10" w:history="1">
        <w:r w:rsidR="00855D10" w:rsidRPr="00A60049">
          <w:rPr>
            <w:rStyle w:val="Lienhypertexte"/>
            <w:rFonts w:ascii="Roboto" w:hAnsi="Roboto"/>
            <w:sz w:val="20"/>
            <w:szCs w:val="20"/>
            <w:lang w:val="fr-CA"/>
          </w:rPr>
          <w:t>cdeschamps@upa.qc.ca</w:t>
        </w:r>
      </w:hyperlink>
    </w:p>
    <w:p w14:paraId="32E5E25D" w14:textId="17C0CD7B" w:rsidR="00F32FBD" w:rsidRPr="00A60049" w:rsidRDefault="00F32FBD" w:rsidP="00F32FBD">
      <w:pPr>
        <w:rPr>
          <w:rFonts w:ascii="Roboto" w:hAnsi="Roboto"/>
          <w:sz w:val="20"/>
          <w:szCs w:val="20"/>
          <w:lang w:val="fr-CA"/>
        </w:rPr>
      </w:pPr>
    </w:p>
    <w:p w14:paraId="194166B4" w14:textId="7EF3418A" w:rsidR="00294426" w:rsidRPr="00A60049" w:rsidRDefault="00F32FBD" w:rsidP="00F32FBD">
      <w:pPr>
        <w:rPr>
          <w:rFonts w:ascii="Roboto" w:hAnsi="Roboto"/>
          <w:sz w:val="20"/>
          <w:szCs w:val="20"/>
          <w:lang w:val="fr-CA"/>
        </w:rPr>
      </w:pPr>
      <w:r w:rsidRPr="00A60049">
        <w:rPr>
          <w:rFonts w:ascii="Roboto" w:hAnsi="Roboto"/>
          <w:sz w:val="20"/>
          <w:szCs w:val="20"/>
          <w:lang w:val="fr-CA"/>
        </w:rPr>
        <w:t>Éléments promotionnels de la campagne de sensibilisation :</w:t>
      </w:r>
    </w:p>
    <w:p w14:paraId="3829CFB2" w14:textId="63F61196" w:rsidR="00F32FBD" w:rsidRPr="00A60049" w:rsidRDefault="00F32FBD" w:rsidP="00F32FBD">
      <w:pPr>
        <w:rPr>
          <w:rFonts w:ascii="Roboto" w:hAnsi="Roboto"/>
          <w:sz w:val="20"/>
          <w:szCs w:val="20"/>
          <w:lang w:val="fr-CA"/>
        </w:rPr>
      </w:pPr>
      <w:r w:rsidRPr="00A60049">
        <w:rPr>
          <w:rFonts w:ascii="Roboto" w:hAnsi="Roboto"/>
          <w:sz w:val="20"/>
          <w:szCs w:val="20"/>
          <w:lang w:val="fr-CA"/>
        </w:rPr>
        <w:t>Brigitte Marcotte, Expansion PME</w:t>
      </w:r>
    </w:p>
    <w:p w14:paraId="3711A533" w14:textId="1D114D9D" w:rsidR="00F32FBD" w:rsidRPr="00A60049" w:rsidRDefault="00F32FBD" w:rsidP="00F32FBD">
      <w:pPr>
        <w:rPr>
          <w:rFonts w:ascii="Roboto" w:hAnsi="Roboto"/>
          <w:sz w:val="20"/>
          <w:szCs w:val="20"/>
          <w:lang w:val="fr-CA"/>
        </w:rPr>
      </w:pPr>
      <w:r w:rsidRPr="00A60049">
        <w:rPr>
          <w:rFonts w:ascii="Roboto" w:hAnsi="Roboto"/>
          <w:sz w:val="20"/>
          <w:szCs w:val="20"/>
          <w:lang w:val="fr-CA"/>
        </w:rPr>
        <w:t xml:space="preserve">450 446-2880, poste 2703  </w:t>
      </w:r>
      <w:hyperlink r:id="rId11" w:history="1">
        <w:r w:rsidRPr="00A60049">
          <w:rPr>
            <w:rStyle w:val="Lienhypertexte"/>
            <w:rFonts w:ascii="Roboto" w:hAnsi="Roboto"/>
            <w:sz w:val="20"/>
            <w:szCs w:val="20"/>
            <w:lang w:val="fr-CA"/>
          </w:rPr>
          <w:t>bmarcotte@expansionpme.org</w:t>
        </w:r>
      </w:hyperlink>
    </w:p>
    <w:p w14:paraId="51D6729E" w14:textId="7BB9D884" w:rsidR="00724C83" w:rsidRPr="00525DB6" w:rsidRDefault="00724C83">
      <w:pPr>
        <w:rPr>
          <w:rFonts w:ascii="Roboto" w:hAnsi="Roboto" w:hint="eastAsia"/>
          <w:sz w:val="22"/>
          <w:szCs w:val="22"/>
          <w:lang w:val="fr-CA"/>
        </w:rPr>
      </w:pPr>
    </w:p>
    <w:p w14:paraId="3D53ED9F" w14:textId="23B442A1" w:rsidR="00525DB6" w:rsidRDefault="00525DB6">
      <w:pPr>
        <w:rPr>
          <w:rFonts w:ascii="Roboto" w:hAnsi="Roboto" w:hint="eastAsia"/>
          <w:lang w:val="fr-CA"/>
        </w:rPr>
      </w:pPr>
      <w:r>
        <w:rPr>
          <w:rFonts w:ascii="Roboto" w:hAnsi="Roboto"/>
          <w:noProof/>
          <w:lang w:val="fr-CA"/>
        </w:rPr>
        <w:drawing>
          <wp:anchor distT="0" distB="0" distL="114300" distR="114300" simplePos="0" relativeHeight="251662336" behindDoc="0" locked="0" layoutInCell="1" allowOverlap="1" wp14:anchorId="45482F31" wp14:editId="07C8588D">
            <wp:simplePos x="0" y="0"/>
            <wp:positionH relativeFrom="column">
              <wp:posOffset>1407160</wp:posOffset>
            </wp:positionH>
            <wp:positionV relativeFrom="paragraph">
              <wp:posOffset>6735</wp:posOffset>
            </wp:positionV>
            <wp:extent cx="3770619" cy="1960721"/>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SantéSols.jpg"/>
                    <pic:cNvPicPr/>
                  </pic:nvPicPr>
                  <pic:blipFill>
                    <a:blip r:embed="rId12"/>
                    <a:stretch>
                      <a:fillRect/>
                    </a:stretch>
                  </pic:blipFill>
                  <pic:spPr>
                    <a:xfrm>
                      <a:off x="0" y="0"/>
                      <a:ext cx="3770619" cy="1960721"/>
                    </a:xfrm>
                    <a:prstGeom prst="rect">
                      <a:avLst/>
                    </a:prstGeom>
                  </pic:spPr>
                </pic:pic>
              </a:graphicData>
            </a:graphic>
            <wp14:sizeRelH relativeFrom="page">
              <wp14:pctWidth>0</wp14:pctWidth>
            </wp14:sizeRelH>
            <wp14:sizeRelV relativeFrom="page">
              <wp14:pctHeight>0</wp14:pctHeight>
            </wp14:sizeRelV>
          </wp:anchor>
        </w:drawing>
      </w:r>
    </w:p>
    <w:p w14:paraId="55D83816" w14:textId="2E8EF86C" w:rsidR="00525DB6" w:rsidRDefault="00525DB6">
      <w:pPr>
        <w:rPr>
          <w:rFonts w:ascii="Roboto" w:hAnsi="Roboto" w:hint="eastAsia"/>
          <w:lang w:val="fr-CA"/>
        </w:rPr>
      </w:pPr>
    </w:p>
    <w:p w14:paraId="2742136E" w14:textId="6904805A" w:rsidR="00525DB6" w:rsidRDefault="00525DB6">
      <w:pPr>
        <w:rPr>
          <w:rFonts w:ascii="Roboto" w:hAnsi="Roboto" w:hint="eastAsia"/>
          <w:lang w:val="fr-CA"/>
        </w:rPr>
      </w:pPr>
    </w:p>
    <w:p w14:paraId="327C7FE2" w14:textId="77777777" w:rsidR="00525DB6" w:rsidRDefault="00525DB6">
      <w:pPr>
        <w:rPr>
          <w:rFonts w:ascii="Roboto" w:hAnsi="Roboto" w:hint="eastAsia"/>
          <w:lang w:val="fr-CA"/>
        </w:rPr>
      </w:pPr>
    </w:p>
    <w:p w14:paraId="740081B8" w14:textId="77777777" w:rsidR="00525DB6" w:rsidRDefault="00525DB6">
      <w:pPr>
        <w:rPr>
          <w:rFonts w:ascii="Roboto" w:hAnsi="Roboto" w:hint="eastAsia"/>
          <w:lang w:val="fr-CA"/>
        </w:rPr>
      </w:pPr>
    </w:p>
    <w:p w14:paraId="149635F6" w14:textId="5058FF36" w:rsidR="00525DB6" w:rsidRDefault="00525DB6">
      <w:pPr>
        <w:rPr>
          <w:rFonts w:ascii="Roboto" w:hAnsi="Roboto" w:hint="eastAsia"/>
          <w:lang w:val="fr-CA"/>
        </w:rPr>
      </w:pPr>
    </w:p>
    <w:p w14:paraId="01438EFE" w14:textId="38376778" w:rsidR="00525DB6" w:rsidRDefault="00525DB6">
      <w:pPr>
        <w:rPr>
          <w:rFonts w:ascii="Roboto" w:hAnsi="Roboto" w:hint="eastAsia"/>
          <w:lang w:val="fr-CA"/>
        </w:rPr>
      </w:pPr>
    </w:p>
    <w:p w14:paraId="40892B4E" w14:textId="694F1877" w:rsidR="00525DB6" w:rsidRDefault="00525DB6">
      <w:pPr>
        <w:rPr>
          <w:rFonts w:ascii="Roboto" w:hAnsi="Roboto" w:hint="eastAsia"/>
          <w:lang w:val="fr-CA"/>
        </w:rPr>
      </w:pPr>
    </w:p>
    <w:p w14:paraId="1A6A71DD" w14:textId="009EDC98" w:rsidR="00525DB6" w:rsidRDefault="00525DB6">
      <w:pPr>
        <w:rPr>
          <w:rFonts w:ascii="Roboto" w:hAnsi="Roboto" w:hint="eastAsia"/>
          <w:lang w:val="fr-CA"/>
        </w:rPr>
      </w:pPr>
    </w:p>
    <w:p w14:paraId="69815443" w14:textId="218A6C27" w:rsidR="00525DB6" w:rsidRDefault="00525DB6">
      <w:pPr>
        <w:rPr>
          <w:rFonts w:ascii="Roboto" w:hAnsi="Roboto" w:hint="eastAsia"/>
          <w:lang w:val="fr-CA"/>
        </w:rPr>
      </w:pPr>
    </w:p>
    <w:p w14:paraId="3C111884" w14:textId="77777777" w:rsidR="00525DB6" w:rsidRPr="006B6956" w:rsidRDefault="00525DB6">
      <w:pPr>
        <w:rPr>
          <w:rFonts w:ascii="Roboto" w:hAnsi="Roboto" w:hint="eastAsia"/>
          <w:lang w:val="fr-CA"/>
        </w:rPr>
      </w:pPr>
    </w:p>
    <w:p w14:paraId="7D38565E" w14:textId="77777777" w:rsidR="00A60049" w:rsidRDefault="00A60049" w:rsidP="00F32FBD">
      <w:pPr>
        <w:jc w:val="center"/>
        <w:rPr>
          <w:rFonts w:ascii="Roboto" w:hAnsi="Roboto" w:cs="Arial"/>
          <w:sz w:val="22"/>
          <w:szCs w:val="22"/>
        </w:rPr>
      </w:pPr>
    </w:p>
    <w:p w14:paraId="0384F907" w14:textId="33988523" w:rsidR="00F32FBD" w:rsidRPr="00D8344F" w:rsidRDefault="00F32FBD" w:rsidP="00F32FBD">
      <w:pPr>
        <w:jc w:val="center"/>
        <w:rPr>
          <w:rFonts w:ascii="Roboto" w:hAnsi="Roboto" w:cs="Arial" w:hint="eastAsia"/>
          <w:sz w:val="22"/>
          <w:szCs w:val="22"/>
        </w:rPr>
      </w:pPr>
      <w:r w:rsidRPr="00D8344F">
        <w:rPr>
          <w:rFonts w:ascii="Roboto" w:hAnsi="Roboto" w:cs="Arial"/>
          <w:sz w:val="22"/>
          <w:szCs w:val="22"/>
        </w:rPr>
        <w:t>2</w:t>
      </w:r>
      <w:r w:rsidR="008F034B" w:rsidRPr="00D8344F">
        <w:rPr>
          <w:rFonts w:ascii="Roboto" w:hAnsi="Roboto" w:cs="Arial"/>
          <w:sz w:val="22"/>
          <w:szCs w:val="22"/>
        </w:rPr>
        <w:t xml:space="preserve"> </w:t>
      </w:r>
      <w:r w:rsidRPr="00D8344F">
        <w:rPr>
          <w:rFonts w:ascii="Roboto" w:hAnsi="Roboto" w:cs="Arial"/>
          <w:sz w:val="22"/>
          <w:szCs w:val="22"/>
        </w:rPr>
        <w:t>/</w:t>
      </w:r>
      <w:r w:rsidR="008F034B" w:rsidRPr="00D8344F">
        <w:rPr>
          <w:rFonts w:ascii="Roboto" w:hAnsi="Roboto" w:cs="Arial"/>
          <w:sz w:val="22"/>
          <w:szCs w:val="22"/>
        </w:rPr>
        <w:t xml:space="preserve"> </w:t>
      </w:r>
      <w:r w:rsidRPr="00D8344F">
        <w:rPr>
          <w:rFonts w:ascii="Roboto" w:hAnsi="Roboto" w:cs="Arial"/>
          <w:sz w:val="22"/>
          <w:szCs w:val="22"/>
        </w:rPr>
        <w:t>2</w:t>
      </w:r>
    </w:p>
    <w:sectPr w:rsidR="00F32FBD" w:rsidRPr="00D8344F" w:rsidSect="00A60049">
      <w:headerReference w:type="default" r:id="rId13"/>
      <w:pgSz w:w="12240" w:h="15840"/>
      <w:pgMar w:top="1985" w:right="1474" w:bottom="96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5FFD" w14:textId="77777777" w:rsidR="00876CF5" w:rsidRDefault="00876CF5" w:rsidP="00B16AEA">
      <w:r>
        <w:separator/>
      </w:r>
    </w:p>
  </w:endnote>
  <w:endnote w:type="continuationSeparator" w:id="0">
    <w:p w14:paraId="2156B589" w14:textId="77777777" w:rsidR="00876CF5" w:rsidRDefault="00876CF5"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0302" w14:textId="77777777" w:rsidR="00876CF5" w:rsidRDefault="00876CF5" w:rsidP="00B16AEA">
      <w:r>
        <w:separator/>
      </w:r>
    </w:p>
  </w:footnote>
  <w:footnote w:type="continuationSeparator" w:id="0">
    <w:p w14:paraId="614E9B7B" w14:textId="77777777" w:rsidR="00876CF5" w:rsidRDefault="00876CF5"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AEA"/>
    <w:rsid w:val="0004732C"/>
    <w:rsid w:val="000A45A7"/>
    <w:rsid w:val="000D4F57"/>
    <w:rsid w:val="001736D8"/>
    <w:rsid w:val="00180CA4"/>
    <w:rsid w:val="00294426"/>
    <w:rsid w:val="003076D3"/>
    <w:rsid w:val="00343847"/>
    <w:rsid w:val="00414A9D"/>
    <w:rsid w:val="00483FBE"/>
    <w:rsid w:val="00525DB6"/>
    <w:rsid w:val="0055340E"/>
    <w:rsid w:val="00675059"/>
    <w:rsid w:val="006776D1"/>
    <w:rsid w:val="006B6956"/>
    <w:rsid w:val="00704898"/>
    <w:rsid w:val="00724C83"/>
    <w:rsid w:val="00724F7B"/>
    <w:rsid w:val="00855D10"/>
    <w:rsid w:val="00865DE9"/>
    <w:rsid w:val="00876CF5"/>
    <w:rsid w:val="008F034B"/>
    <w:rsid w:val="00915AC3"/>
    <w:rsid w:val="00A05212"/>
    <w:rsid w:val="00A412A7"/>
    <w:rsid w:val="00A60049"/>
    <w:rsid w:val="00AC2F8A"/>
    <w:rsid w:val="00AF5429"/>
    <w:rsid w:val="00B16AEA"/>
    <w:rsid w:val="00B26C07"/>
    <w:rsid w:val="00BE084B"/>
    <w:rsid w:val="00C0339B"/>
    <w:rsid w:val="00CA0051"/>
    <w:rsid w:val="00D8344F"/>
    <w:rsid w:val="00D8381A"/>
    <w:rsid w:val="00DC2D4C"/>
    <w:rsid w:val="00DD69AA"/>
    <w:rsid w:val="00E614DA"/>
    <w:rsid w:val="00F32FBD"/>
    <w:rsid w:val="00F677C3"/>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E6579A"/>
  <w14:defaultImageDpi w14:val="300"/>
  <w15:docId w15:val="{8CC76A5E-DBE9-47AC-BC31-43AB1244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 w:type="character" w:styleId="Mentionnonrsolue">
    <w:name w:val="Unresolved Mention"/>
    <w:basedOn w:val="Policepardfaut"/>
    <w:uiPriority w:val="99"/>
    <w:semiHidden/>
    <w:unhideWhenUsed/>
    <w:rsid w:val="0085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0751">
      <w:bodyDiv w:val="1"/>
      <w:marLeft w:val="0"/>
      <w:marRight w:val="0"/>
      <w:marTop w:val="0"/>
      <w:marBottom w:val="0"/>
      <w:divBdr>
        <w:top w:val="none" w:sz="0" w:space="0" w:color="auto"/>
        <w:left w:val="none" w:sz="0" w:space="0" w:color="auto"/>
        <w:bottom w:val="none" w:sz="0" w:space="0" w:color="auto"/>
        <w:right w:val="none" w:sz="0" w:space="0" w:color="auto"/>
      </w:divBdr>
    </w:div>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arcotte@expansionpm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schamps@upa.q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2.xml><?xml version="1.0" encoding="utf-8"?>
<ds:datastoreItem xmlns:ds="http://schemas.openxmlformats.org/officeDocument/2006/customXml" ds:itemID="{67BB3503-8B09-448D-B33A-80E885288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70C992-7BAE-4B81-86AB-3F34F906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637</Words>
  <Characters>3506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12H30</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21</cp:revision>
  <cp:lastPrinted>2020-02-20T21:44:00Z</cp:lastPrinted>
  <dcterms:created xsi:type="dcterms:W3CDTF">2020-06-30T18:23:00Z</dcterms:created>
  <dcterms:modified xsi:type="dcterms:W3CDTF">2021-04-29T14:23:00Z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