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4241EE37" w:rsidR="00F32FBD" w:rsidRPr="00BC2571" w:rsidRDefault="00BC2571" w:rsidP="00F32FBD">
      <w:pPr>
        <w:jc w:val="right"/>
        <w:rPr>
          <w:rFonts w:ascii="Roboto" w:hAnsi="Roboto" w:hint="eastAsia"/>
          <w:b/>
          <w:bCs/>
          <w:caps/>
          <w:lang w:val="en-CA"/>
        </w:rPr>
      </w:pPr>
      <w:r w:rsidRPr="00BC2571">
        <w:rPr>
          <w:rFonts w:ascii="Roboto" w:hAnsi="Roboto"/>
          <w:b/>
          <w:bCs/>
          <w:caps/>
          <w:lang w:val="en-CA"/>
        </w:rPr>
        <w:t>Press release</w:t>
      </w:r>
    </w:p>
    <w:p w14:paraId="782460A2" w14:textId="03ACE88E" w:rsidR="00F32FBD" w:rsidRPr="00BC2571" w:rsidRDefault="00BC2571" w:rsidP="00F32FBD">
      <w:pPr>
        <w:jc w:val="right"/>
        <w:rPr>
          <w:rFonts w:ascii="Roboto" w:hAnsi="Roboto" w:hint="eastAsia"/>
          <w:lang w:val="en-CA"/>
        </w:rPr>
      </w:pPr>
      <w:r w:rsidRPr="00BC2571">
        <w:rPr>
          <w:rFonts w:ascii="Roboto" w:hAnsi="Roboto"/>
          <w:lang w:val="en-CA"/>
        </w:rPr>
        <w:t>For immediate release</w:t>
      </w:r>
    </w:p>
    <w:p w14:paraId="269C142C" w14:textId="77777777" w:rsidR="00F32FBD" w:rsidRPr="00BC2571" w:rsidRDefault="00F32FBD" w:rsidP="00F32FBD">
      <w:pPr>
        <w:rPr>
          <w:rFonts w:ascii="Roboto" w:hAnsi="Roboto" w:hint="eastAsia"/>
          <w:lang w:val="en-CA"/>
        </w:rPr>
      </w:pPr>
    </w:p>
    <w:p w14:paraId="4CBEB66C" w14:textId="586857CA" w:rsidR="00F32FBD" w:rsidRPr="00BC2571" w:rsidRDefault="00F32FBD" w:rsidP="00F32FBD">
      <w:pPr>
        <w:rPr>
          <w:rFonts w:ascii="Roboto" w:hAnsi="Roboto" w:hint="eastAsia"/>
          <w:lang w:val="en-CA"/>
        </w:rPr>
      </w:pPr>
    </w:p>
    <w:p w14:paraId="35FCBC2C" w14:textId="3BCBAB04" w:rsidR="00F32FBD" w:rsidRPr="00BC2571" w:rsidRDefault="00F32FBD" w:rsidP="00F32FBD">
      <w:pPr>
        <w:rPr>
          <w:rFonts w:ascii="Roboto" w:hAnsi="Roboto" w:hint="eastAsia"/>
          <w:lang w:val="en-CA"/>
        </w:rPr>
      </w:pPr>
    </w:p>
    <w:p w14:paraId="0F6C99CA" w14:textId="54548BFC" w:rsidR="00F32FBD" w:rsidRPr="00BC2571" w:rsidRDefault="00F32FBD" w:rsidP="00F32FBD">
      <w:pPr>
        <w:rPr>
          <w:rFonts w:ascii="Roboto" w:hAnsi="Roboto" w:hint="eastAsia"/>
          <w:lang w:val="en-CA"/>
        </w:rPr>
      </w:pPr>
    </w:p>
    <w:p w14:paraId="4A8B25D4" w14:textId="50DE6ABF" w:rsidR="00F32FBD" w:rsidRPr="00BC2571" w:rsidRDefault="00F32FBD" w:rsidP="00F32FBD">
      <w:pPr>
        <w:rPr>
          <w:rFonts w:ascii="Roboto" w:hAnsi="Roboto" w:hint="eastAsia"/>
          <w:lang w:val="en-CA"/>
        </w:rPr>
      </w:pPr>
    </w:p>
    <w:p w14:paraId="65606A19" w14:textId="77777777" w:rsidR="00BC2571" w:rsidRPr="00B52A48" w:rsidRDefault="00BC2571" w:rsidP="00724C83">
      <w:pPr>
        <w:jc w:val="center"/>
        <w:rPr>
          <w:rFonts w:ascii="Roboto" w:hAnsi="Roboto" w:hint="eastAsia"/>
          <w:b/>
          <w:lang w:val="en-CA"/>
        </w:rPr>
      </w:pPr>
      <w:r w:rsidRPr="00B52A48">
        <w:rPr>
          <w:rFonts w:ascii="Roboto" w:hAnsi="Roboto"/>
          <w:b/>
          <w:lang w:val="en-CA"/>
        </w:rPr>
        <w:t>Living together in harmony in the Montérégie’s agricultural zone</w:t>
      </w:r>
    </w:p>
    <w:p w14:paraId="2B803868" w14:textId="05F6BA94" w:rsidR="00724C83" w:rsidRPr="00B52A48" w:rsidRDefault="00BC2571" w:rsidP="00724C83">
      <w:pPr>
        <w:jc w:val="center"/>
        <w:rPr>
          <w:rFonts w:ascii="Roboto" w:hAnsi="Roboto" w:hint="eastAsia"/>
          <w:b/>
          <w:lang w:val="en-CA"/>
        </w:rPr>
      </w:pPr>
      <w:r w:rsidRPr="00B52A48">
        <w:rPr>
          <w:rFonts w:ascii="Roboto" w:hAnsi="Roboto"/>
          <w:b/>
          <w:lang w:val="en-CA"/>
        </w:rPr>
        <w:t>“OUR COUNTRYSIDE: A LIVING SPACE TO SHARE”</w:t>
      </w:r>
    </w:p>
    <w:p w14:paraId="12234821" w14:textId="750916EC" w:rsidR="003076D3" w:rsidRPr="00B52A48" w:rsidRDefault="0085628E" w:rsidP="003076D3">
      <w:pPr>
        <w:jc w:val="center"/>
        <w:rPr>
          <w:rFonts w:ascii="Roboto" w:hAnsi="Roboto" w:hint="eastAsia"/>
          <w:b/>
          <w:caps/>
          <w:color w:val="FF0000"/>
          <w:lang w:val="en-CA"/>
        </w:rPr>
      </w:pPr>
      <w:r w:rsidRPr="00B52A48">
        <w:rPr>
          <w:rFonts w:ascii="Roboto" w:hAnsi="Roboto"/>
          <w:b/>
          <w:caps/>
          <w:color w:val="000000" w:themeColor="text1"/>
          <w:lang w:val="en-CA"/>
        </w:rPr>
        <w:t>Column about agricultural odours</w:t>
      </w:r>
      <w:r w:rsidR="003076D3" w:rsidRPr="00B52A48">
        <w:rPr>
          <w:rFonts w:ascii="Roboto" w:hAnsi="Roboto"/>
          <w:b/>
          <w:caps/>
          <w:color w:val="FF0000"/>
          <w:lang w:val="en-CA"/>
        </w:rPr>
        <w:t xml:space="preserve"> </w:t>
      </w:r>
    </w:p>
    <w:p w14:paraId="6E92CC43" w14:textId="77777777" w:rsidR="003076D3" w:rsidRPr="00B52A48" w:rsidRDefault="003076D3" w:rsidP="003076D3">
      <w:pPr>
        <w:jc w:val="both"/>
        <w:rPr>
          <w:rFonts w:ascii="Roboto" w:hAnsi="Roboto" w:hint="eastAsia"/>
          <w:lang w:val="en-CA"/>
        </w:rPr>
      </w:pPr>
    </w:p>
    <w:p w14:paraId="6937B2BE" w14:textId="0DF16791" w:rsidR="00675059" w:rsidRPr="00B52A48" w:rsidRDefault="00675059" w:rsidP="00724C83">
      <w:pPr>
        <w:jc w:val="both"/>
        <w:rPr>
          <w:rFonts w:ascii="Roboto" w:hAnsi="Roboto" w:hint="eastAsia"/>
          <w:sz w:val="22"/>
          <w:szCs w:val="22"/>
          <w:lang w:val="en-CA"/>
        </w:rPr>
      </w:pPr>
    </w:p>
    <w:p w14:paraId="011ED603" w14:textId="59465290" w:rsidR="00AC2F8A" w:rsidRPr="00B52A48" w:rsidRDefault="00AC2F8A" w:rsidP="00724C83">
      <w:pPr>
        <w:jc w:val="both"/>
        <w:rPr>
          <w:rFonts w:ascii="Roboto" w:hAnsi="Roboto" w:hint="eastAsia"/>
          <w:sz w:val="22"/>
          <w:szCs w:val="22"/>
          <w:lang w:val="en-CA"/>
        </w:rPr>
      </w:pPr>
    </w:p>
    <w:p w14:paraId="6CF1FCA8" w14:textId="50A6A9CE" w:rsidR="00BC2571" w:rsidRPr="00B52A48" w:rsidRDefault="00AC2F8A" w:rsidP="00AC2F8A">
      <w:pPr>
        <w:jc w:val="both"/>
        <w:rPr>
          <w:rFonts w:ascii="Roboto" w:hAnsi="Roboto" w:hint="eastAsia"/>
          <w:color w:val="4D4D4F"/>
          <w:sz w:val="22"/>
          <w:szCs w:val="22"/>
          <w:lang w:val="en-CA"/>
        </w:rPr>
      </w:pPr>
      <w:r w:rsidRPr="00BC2571">
        <w:rPr>
          <w:rFonts w:ascii="Roboto" w:hAnsi="Roboto"/>
          <w:b/>
          <w:sz w:val="22"/>
          <w:szCs w:val="22"/>
          <w:highlight w:val="yellow"/>
          <w:lang w:val="en-CA"/>
        </w:rPr>
        <w:t>M</w:t>
      </w:r>
      <w:r w:rsidR="002A36E0">
        <w:rPr>
          <w:rFonts w:ascii="Roboto" w:hAnsi="Roboto"/>
          <w:b/>
          <w:sz w:val="22"/>
          <w:szCs w:val="22"/>
          <w:highlight w:val="yellow"/>
          <w:lang w:val="en-CA"/>
        </w:rPr>
        <w:t>ontérégie</w:t>
      </w:r>
      <w:r w:rsidRPr="00BC2571">
        <w:rPr>
          <w:rFonts w:ascii="Roboto" w:hAnsi="Roboto"/>
          <w:b/>
          <w:sz w:val="22"/>
          <w:szCs w:val="22"/>
          <w:highlight w:val="yellow"/>
          <w:lang w:val="en-CA"/>
        </w:rPr>
        <w:t>,</w:t>
      </w:r>
      <w:r w:rsidR="00BC2571" w:rsidRPr="00BC2571">
        <w:rPr>
          <w:rFonts w:ascii="Roboto" w:hAnsi="Roboto"/>
          <w:b/>
          <w:sz w:val="22"/>
          <w:szCs w:val="22"/>
          <w:highlight w:val="yellow"/>
          <w:lang w:val="en-CA"/>
        </w:rPr>
        <w:t xml:space="preserve"> </w:t>
      </w:r>
      <w:r w:rsidR="002A36E0">
        <w:rPr>
          <w:rFonts w:ascii="Roboto" w:hAnsi="Roboto"/>
          <w:b/>
          <w:sz w:val="22"/>
          <w:szCs w:val="22"/>
          <w:highlight w:val="yellow"/>
          <w:lang w:val="en-CA"/>
        </w:rPr>
        <w:t>May 3</w:t>
      </w:r>
      <w:r w:rsidR="002A36E0" w:rsidRPr="002A36E0">
        <w:rPr>
          <w:rFonts w:ascii="Roboto" w:hAnsi="Roboto"/>
          <w:b/>
          <w:sz w:val="22"/>
          <w:szCs w:val="22"/>
          <w:highlight w:val="yellow"/>
          <w:vertAlign w:val="superscript"/>
          <w:lang w:val="en-CA"/>
        </w:rPr>
        <w:t>rd</w:t>
      </w:r>
      <w:r w:rsidR="00BC2571" w:rsidRPr="00BC2571">
        <w:rPr>
          <w:rFonts w:ascii="Roboto" w:hAnsi="Roboto"/>
          <w:b/>
          <w:sz w:val="22"/>
          <w:szCs w:val="22"/>
          <w:highlight w:val="yellow"/>
          <w:lang w:val="en-CA"/>
        </w:rPr>
        <w:t xml:space="preserve">, </w:t>
      </w:r>
      <w:r w:rsidRPr="00BC2571">
        <w:rPr>
          <w:rFonts w:ascii="Roboto" w:hAnsi="Roboto"/>
          <w:b/>
          <w:sz w:val="22"/>
          <w:szCs w:val="22"/>
          <w:highlight w:val="yellow"/>
          <w:lang w:val="en-CA"/>
        </w:rPr>
        <w:t>202</w:t>
      </w:r>
      <w:r w:rsidR="002A36E0">
        <w:rPr>
          <w:rFonts w:ascii="Roboto" w:hAnsi="Roboto"/>
          <w:b/>
          <w:sz w:val="22"/>
          <w:szCs w:val="22"/>
          <w:highlight w:val="yellow"/>
          <w:lang w:val="en-CA"/>
        </w:rPr>
        <w:t>1</w:t>
      </w:r>
      <w:r w:rsidRPr="00BC2571">
        <w:rPr>
          <w:rFonts w:ascii="Roboto" w:hAnsi="Roboto"/>
          <w:sz w:val="22"/>
          <w:szCs w:val="22"/>
          <w:lang w:val="en-CA"/>
        </w:rPr>
        <w:t xml:space="preserve"> </w:t>
      </w:r>
      <w:r w:rsidRPr="00B52A48">
        <w:rPr>
          <w:rFonts w:ascii="Roboto" w:hAnsi="Roboto"/>
          <w:sz w:val="22"/>
          <w:szCs w:val="22"/>
          <w:lang w:val="en-CA"/>
        </w:rPr>
        <w:t xml:space="preserve">– </w:t>
      </w:r>
      <w:r w:rsidR="00BC2571" w:rsidRPr="00B52A48">
        <w:rPr>
          <w:rFonts w:ascii="Roboto" w:hAnsi="Roboto"/>
          <w:color w:val="4D4D4F"/>
          <w:sz w:val="22"/>
          <w:szCs w:val="22"/>
          <w:lang w:val="en-CA"/>
        </w:rPr>
        <w:t>At this time of year, certain seasonal odours linked with agricultural activitie</w:t>
      </w:r>
      <w:r w:rsidR="00BC2571" w:rsidRPr="00B52A48">
        <w:rPr>
          <w:rFonts w:ascii="Roboto" w:hAnsi="Roboto" w:hint="eastAsia"/>
          <w:color w:val="4D4D4F"/>
          <w:sz w:val="22"/>
          <w:szCs w:val="22"/>
          <w:lang w:val="en-CA"/>
        </w:rPr>
        <w:t>s</w:t>
      </w:r>
      <w:r w:rsidR="00BC2571" w:rsidRPr="00B52A48">
        <w:rPr>
          <w:rFonts w:ascii="Roboto" w:hAnsi="Roboto"/>
          <w:color w:val="4D4D4F"/>
          <w:sz w:val="22"/>
          <w:szCs w:val="22"/>
          <w:lang w:val="en-CA"/>
        </w:rPr>
        <w:t xml:space="preserve"> can be uncomfortable. </w:t>
      </w:r>
      <w:bookmarkStart w:id="0" w:name="_Hlk47343920"/>
      <w:r w:rsidR="00BC2571" w:rsidRPr="00B52A48">
        <w:rPr>
          <w:rFonts w:ascii="Roboto" w:hAnsi="Roboto"/>
          <w:color w:val="4D4D4F"/>
          <w:sz w:val="22"/>
          <w:szCs w:val="22"/>
          <w:lang w:val="en-CA"/>
        </w:rPr>
        <w:t>The Montérégie UPA, 13 RCMs</w:t>
      </w:r>
      <w:r w:rsidR="00C21A31">
        <w:rPr>
          <w:rFonts w:ascii="Roboto" w:hAnsi="Roboto"/>
          <w:color w:val="4D4D4F"/>
          <w:sz w:val="22"/>
          <w:szCs w:val="22"/>
          <w:lang w:val="en-CA"/>
        </w:rPr>
        <w:t>,</w:t>
      </w:r>
      <w:r w:rsidR="00BC2571" w:rsidRPr="00B52A48">
        <w:rPr>
          <w:rFonts w:ascii="Roboto" w:hAnsi="Roboto"/>
          <w:color w:val="4D4D4F"/>
          <w:sz w:val="22"/>
          <w:szCs w:val="22"/>
          <w:lang w:val="en-CA"/>
        </w:rPr>
        <w:t xml:space="preserve"> and Greater Longueuil want to inform the public about the importance of </w:t>
      </w:r>
      <w:bookmarkEnd w:id="0"/>
      <w:r w:rsidR="00BC2571" w:rsidRPr="00B52A48">
        <w:rPr>
          <w:rFonts w:ascii="Roboto" w:hAnsi="Roboto"/>
          <w:color w:val="4D4D4F"/>
          <w:sz w:val="22"/>
          <w:szCs w:val="22"/>
          <w:lang w:val="en-CA"/>
        </w:rPr>
        <w:t xml:space="preserve">using farm fertilizers. </w:t>
      </w:r>
      <w:bookmarkStart w:id="1" w:name="_Hlk47343984"/>
      <w:r w:rsidR="00BC2571" w:rsidRPr="00B52A48">
        <w:rPr>
          <w:rFonts w:ascii="Roboto" w:hAnsi="Roboto"/>
          <w:color w:val="4D4D4F"/>
          <w:sz w:val="22"/>
          <w:szCs w:val="22"/>
          <w:lang w:val="en-CA"/>
        </w:rPr>
        <w:t>This initiative is part of the campaign to raise awareness about living together in harmony in the agricultural zone, which was launched with financial support from the Ministry for Agriculture, Fisheries, and Food (MAPAQ).</w:t>
      </w:r>
    </w:p>
    <w:bookmarkEnd w:id="1"/>
    <w:p w14:paraId="31ECD3B2" w14:textId="27167E5B" w:rsidR="00BC2571" w:rsidRPr="00B52A48" w:rsidRDefault="00BC2571" w:rsidP="00AC2F8A">
      <w:pPr>
        <w:jc w:val="both"/>
        <w:rPr>
          <w:rFonts w:ascii="Roboto" w:hAnsi="Roboto" w:hint="eastAsia"/>
          <w:color w:val="4D4D4F"/>
          <w:sz w:val="22"/>
          <w:szCs w:val="22"/>
          <w:lang w:val="en-CA"/>
        </w:rPr>
      </w:pPr>
    </w:p>
    <w:p w14:paraId="24FA30FE" w14:textId="11E1169D" w:rsidR="00BC2571" w:rsidRPr="00B52A48" w:rsidRDefault="00BC2571" w:rsidP="00AC2F8A">
      <w:pPr>
        <w:jc w:val="both"/>
        <w:rPr>
          <w:rFonts w:ascii="Roboto" w:hAnsi="Roboto" w:hint="eastAsia"/>
          <w:color w:val="4D4D4F"/>
          <w:sz w:val="22"/>
          <w:szCs w:val="22"/>
          <w:lang w:val="en-CA"/>
        </w:rPr>
      </w:pPr>
      <w:r w:rsidRPr="00B52A48">
        <w:rPr>
          <w:rFonts w:ascii="Roboto" w:hAnsi="Roboto"/>
          <w:color w:val="4D4D4F"/>
          <w:sz w:val="22"/>
          <w:szCs w:val="22"/>
          <w:lang w:val="en-CA"/>
        </w:rPr>
        <w:t>Although they are unpleasant to smell, manure and slurry from farm animal waste are natural fertilizers. They are important to the regeneration of arable soils. In other words, they feed the soil so that it</w:t>
      </w:r>
      <w:r w:rsidR="004E4D54" w:rsidRPr="00B52A48">
        <w:rPr>
          <w:rFonts w:ascii="Roboto" w:hAnsi="Roboto"/>
          <w:color w:val="4D4D4F"/>
          <w:sz w:val="22"/>
          <w:szCs w:val="22"/>
          <w:lang w:val="en-CA"/>
        </w:rPr>
        <w:t xml:space="preserve"> can, in turn, feed us by growing plants, vegetables, and grains.</w:t>
      </w:r>
    </w:p>
    <w:p w14:paraId="3423B69D" w14:textId="77777777" w:rsidR="00BC2571" w:rsidRPr="00B52A48" w:rsidRDefault="00BC2571" w:rsidP="00AC2F8A">
      <w:pPr>
        <w:jc w:val="both"/>
        <w:rPr>
          <w:rFonts w:ascii="Roboto" w:hAnsi="Roboto" w:hint="eastAsia"/>
          <w:color w:val="4D4D4F"/>
          <w:sz w:val="22"/>
          <w:szCs w:val="22"/>
          <w:lang w:val="en-CA"/>
        </w:rPr>
      </w:pPr>
    </w:p>
    <w:p w14:paraId="10EA4FA6" w14:textId="12C7174B" w:rsidR="00675059" w:rsidRPr="00B52A48" w:rsidRDefault="004E4D54" w:rsidP="00675059">
      <w:pPr>
        <w:jc w:val="both"/>
        <w:rPr>
          <w:rFonts w:ascii="Roboto" w:hAnsi="Roboto" w:hint="eastAsia"/>
          <w:color w:val="4D4D4F"/>
          <w:sz w:val="22"/>
          <w:szCs w:val="22"/>
          <w:lang w:val="en-CA"/>
        </w:rPr>
      </w:pPr>
      <w:r w:rsidRPr="00B52A48">
        <w:rPr>
          <w:rFonts w:ascii="Roboto" w:hAnsi="Roboto"/>
          <w:color w:val="4D4D4F"/>
          <w:sz w:val="22"/>
          <w:szCs w:val="22"/>
          <w:lang w:val="en-CA"/>
        </w:rPr>
        <w:t>For several years, farmers have focused on new methods for limiting the impact of fertilization on soils. For example, farm machinery now allows manure to be applied closer to the soil through ramps, which reduces the projection of manure into the air and therefore reduces associated odours. Immediate incorporation is also a useful practice as it does not generate much odour</w:t>
      </w:r>
      <w:r w:rsidR="00C21A31">
        <w:rPr>
          <w:rFonts w:ascii="Roboto" w:hAnsi="Roboto"/>
          <w:color w:val="4D4D4F"/>
          <w:sz w:val="22"/>
          <w:szCs w:val="22"/>
          <w:lang w:val="en-CA"/>
        </w:rPr>
        <w:t>, while also increasing</w:t>
      </w:r>
      <w:r w:rsidRPr="00B52A48">
        <w:rPr>
          <w:rFonts w:ascii="Roboto" w:hAnsi="Roboto"/>
          <w:color w:val="4D4D4F"/>
          <w:sz w:val="22"/>
          <w:szCs w:val="22"/>
          <w:lang w:val="en-CA"/>
        </w:rPr>
        <w:t xml:space="preserve"> the efficiency of fertilization.</w:t>
      </w:r>
    </w:p>
    <w:p w14:paraId="77905A43" w14:textId="77777777" w:rsidR="004E4D54" w:rsidRPr="00B52A48" w:rsidRDefault="004E4D54" w:rsidP="00675059">
      <w:pPr>
        <w:jc w:val="both"/>
        <w:rPr>
          <w:rFonts w:ascii="Roboto" w:hAnsi="Roboto" w:hint="eastAsia"/>
          <w:color w:val="4D4D4F"/>
          <w:sz w:val="22"/>
          <w:szCs w:val="22"/>
          <w:lang w:val="en-CA"/>
        </w:rPr>
      </w:pPr>
    </w:p>
    <w:p w14:paraId="44C82BF8" w14:textId="1FE3A60C" w:rsidR="00675059" w:rsidRPr="00B52A48" w:rsidRDefault="004E4D54" w:rsidP="00675059">
      <w:pPr>
        <w:jc w:val="both"/>
        <w:rPr>
          <w:rFonts w:ascii="Roboto" w:hAnsi="Roboto" w:hint="eastAsia"/>
          <w:color w:val="4D4D4F"/>
          <w:sz w:val="22"/>
          <w:szCs w:val="22"/>
          <w:lang w:val="en-CA"/>
        </w:rPr>
      </w:pPr>
      <w:r w:rsidRPr="00B52A48">
        <w:rPr>
          <w:rFonts w:ascii="Roboto" w:hAnsi="Roboto"/>
          <w:color w:val="4D4D4F"/>
          <w:sz w:val="22"/>
          <w:szCs w:val="22"/>
          <w:lang w:val="en-CA"/>
        </w:rPr>
        <w:t>Some farmers have planted wind-break hedges that also create a barrier against odours between agricultural properties and those of other residents. Others have preferred to store manure in watertight pits. Livestock farmers</w:t>
      </w:r>
      <w:r w:rsidR="00C21A31">
        <w:rPr>
          <w:rFonts w:ascii="Roboto" w:hAnsi="Roboto"/>
          <w:color w:val="4D4D4F"/>
          <w:sz w:val="22"/>
          <w:szCs w:val="22"/>
          <w:lang w:val="en-CA"/>
        </w:rPr>
        <w:t xml:space="preserve"> </w:t>
      </w:r>
      <w:r w:rsidRPr="00B52A48">
        <w:rPr>
          <w:rFonts w:ascii="Roboto" w:hAnsi="Roboto"/>
          <w:color w:val="4D4D4F"/>
          <w:sz w:val="22"/>
          <w:szCs w:val="22"/>
          <w:lang w:val="en-CA"/>
        </w:rPr>
        <w:t>pay particular attention to manure storage by installing a roof over their storage pit, by planting woodlots as odour-breaks, or by improving processing of animal waste from their farm.</w:t>
      </w:r>
    </w:p>
    <w:p w14:paraId="4788530E" w14:textId="46F7ABF1" w:rsidR="00675059" w:rsidRPr="00B52A48" w:rsidRDefault="00675059" w:rsidP="00675059">
      <w:pPr>
        <w:jc w:val="both"/>
        <w:rPr>
          <w:rFonts w:ascii="Roboto" w:hAnsi="Roboto" w:hint="eastAsia"/>
          <w:color w:val="4D4D4F"/>
          <w:sz w:val="22"/>
          <w:szCs w:val="22"/>
          <w:lang w:val="en-CA"/>
        </w:rPr>
      </w:pPr>
    </w:p>
    <w:p w14:paraId="150A4238" w14:textId="2F95800B" w:rsidR="008F034B" w:rsidRPr="00B52A48" w:rsidRDefault="004E4D54" w:rsidP="00724C83">
      <w:pPr>
        <w:jc w:val="both"/>
        <w:rPr>
          <w:rFonts w:ascii="Roboto" w:hAnsi="Roboto" w:hint="eastAsia"/>
          <w:sz w:val="22"/>
          <w:szCs w:val="22"/>
          <w:lang w:val="en-CA"/>
        </w:rPr>
      </w:pPr>
      <w:r w:rsidRPr="00B52A48">
        <w:rPr>
          <w:rFonts w:ascii="Roboto" w:hAnsi="Roboto"/>
          <w:color w:val="4D4D4F"/>
          <w:sz w:val="22"/>
          <w:szCs w:val="22"/>
          <w:lang w:val="en-CA"/>
        </w:rPr>
        <w:t>It is difficult to provide an odourless agricultural environment, b</w:t>
      </w:r>
      <w:r w:rsidR="00C21A31">
        <w:rPr>
          <w:rFonts w:ascii="Roboto" w:hAnsi="Roboto"/>
          <w:color w:val="4D4D4F"/>
          <w:sz w:val="22"/>
          <w:szCs w:val="22"/>
          <w:lang w:val="en-CA"/>
        </w:rPr>
        <w:t>ut</w:t>
      </w:r>
      <w:r w:rsidRPr="00B52A48">
        <w:rPr>
          <w:rFonts w:ascii="Roboto" w:hAnsi="Roboto"/>
          <w:color w:val="4D4D4F"/>
          <w:sz w:val="22"/>
          <w:szCs w:val="22"/>
          <w:lang w:val="en-CA"/>
        </w:rPr>
        <w:t xml:space="preserve"> farmers</w:t>
      </w:r>
      <w:r w:rsidR="00C21A31">
        <w:rPr>
          <w:rFonts w:ascii="Roboto" w:hAnsi="Roboto"/>
          <w:color w:val="4D4D4F"/>
          <w:sz w:val="22"/>
          <w:szCs w:val="22"/>
          <w:lang w:val="en-CA"/>
        </w:rPr>
        <w:t xml:space="preserve"> are </w:t>
      </w:r>
      <w:r w:rsidRPr="00B52A48">
        <w:rPr>
          <w:rFonts w:ascii="Roboto" w:hAnsi="Roboto"/>
          <w:color w:val="4D4D4F"/>
          <w:sz w:val="22"/>
          <w:szCs w:val="22"/>
          <w:lang w:val="en-CA"/>
        </w:rPr>
        <w:t>aware of the problem</w:t>
      </w:r>
      <w:r w:rsidR="00C21A31">
        <w:rPr>
          <w:rFonts w:ascii="Roboto" w:hAnsi="Roboto"/>
          <w:color w:val="4D4D4F"/>
          <w:sz w:val="22"/>
          <w:szCs w:val="22"/>
          <w:lang w:val="en-CA"/>
        </w:rPr>
        <w:t xml:space="preserve"> and</w:t>
      </w:r>
      <w:r w:rsidR="004A00A2" w:rsidRPr="00B52A48">
        <w:rPr>
          <w:rFonts w:ascii="Roboto" w:hAnsi="Roboto"/>
          <w:color w:val="4D4D4F"/>
          <w:sz w:val="22"/>
          <w:szCs w:val="22"/>
          <w:lang w:val="en-CA"/>
        </w:rPr>
        <w:t xml:space="preserve"> are implementing effective techniques to reduce the effects. They are also regulated by environmental standards and work to mitigate the inconveniences associated with their activities.</w:t>
      </w:r>
    </w:p>
    <w:p w14:paraId="69157B84" w14:textId="4A980EAE" w:rsidR="00343847" w:rsidRPr="00B52A48" w:rsidRDefault="00343847" w:rsidP="00724C83">
      <w:pPr>
        <w:jc w:val="both"/>
        <w:rPr>
          <w:rFonts w:ascii="Roboto" w:hAnsi="Roboto" w:hint="eastAsia"/>
          <w:sz w:val="22"/>
          <w:szCs w:val="22"/>
          <w:lang w:val="en-CA"/>
        </w:rPr>
      </w:pPr>
    </w:p>
    <w:p w14:paraId="467817CE" w14:textId="08361793" w:rsidR="00FC580A" w:rsidRPr="00B52A48" w:rsidRDefault="00FC580A" w:rsidP="00724C83">
      <w:pPr>
        <w:jc w:val="both"/>
        <w:rPr>
          <w:rFonts w:ascii="Roboto" w:hAnsi="Roboto" w:hint="eastAsia"/>
          <w:sz w:val="22"/>
          <w:szCs w:val="22"/>
          <w:lang w:val="en-CA"/>
        </w:rPr>
      </w:pPr>
    </w:p>
    <w:p w14:paraId="1E331ECC" w14:textId="2A313B06" w:rsidR="00FC580A" w:rsidRPr="00B52A48" w:rsidRDefault="00FC580A" w:rsidP="00724C83">
      <w:pPr>
        <w:jc w:val="both"/>
        <w:rPr>
          <w:rFonts w:ascii="Roboto" w:hAnsi="Roboto" w:hint="eastAsia"/>
          <w:sz w:val="22"/>
          <w:szCs w:val="22"/>
          <w:lang w:val="en-CA"/>
        </w:rPr>
      </w:pPr>
    </w:p>
    <w:p w14:paraId="3DB21086" w14:textId="7330B91F" w:rsidR="00FC580A" w:rsidRPr="00B52A48" w:rsidRDefault="00FC580A" w:rsidP="00724C83">
      <w:pPr>
        <w:jc w:val="both"/>
        <w:rPr>
          <w:rFonts w:ascii="Roboto" w:hAnsi="Roboto" w:hint="eastAsia"/>
          <w:sz w:val="22"/>
          <w:szCs w:val="22"/>
          <w:lang w:val="en-CA"/>
        </w:rPr>
      </w:pPr>
    </w:p>
    <w:p w14:paraId="2F3ACF4D" w14:textId="77777777" w:rsidR="00FC580A" w:rsidRPr="00B52A48" w:rsidRDefault="00FC580A" w:rsidP="00724C83">
      <w:pPr>
        <w:jc w:val="both"/>
        <w:rPr>
          <w:rFonts w:ascii="Roboto" w:hAnsi="Roboto" w:hint="eastAsia"/>
          <w:sz w:val="22"/>
          <w:szCs w:val="22"/>
          <w:lang w:val="en-CA"/>
        </w:rPr>
      </w:pPr>
    </w:p>
    <w:p w14:paraId="6BFE54D1" w14:textId="77777777" w:rsidR="008F034B" w:rsidRPr="00B52A48" w:rsidRDefault="008F034B" w:rsidP="00724C83">
      <w:pPr>
        <w:jc w:val="both"/>
        <w:rPr>
          <w:rFonts w:ascii="Roboto" w:hAnsi="Roboto" w:hint="eastAsia"/>
          <w:sz w:val="22"/>
          <w:szCs w:val="22"/>
          <w:lang w:val="en-CA"/>
        </w:rPr>
      </w:pPr>
    </w:p>
    <w:p w14:paraId="6BC3C80C" w14:textId="7EC5AA9C" w:rsidR="00724C83" w:rsidRPr="00B52A48" w:rsidRDefault="00724C83" w:rsidP="00724C83">
      <w:pPr>
        <w:jc w:val="center"/>
        <w:rPr>
          <w:rFonts w:ascii="Roboto" w:hAnsi="Roboto" w:cs="Arial" w:hint="eastAsia"/>
          <w:sz w:val="22"/>
          <w:szCs w:val="22"/>
          <w:lang w:val="en-CA"/>
        </w:rPr>
      </w:pPr>
      <w:r w:rsidRPr="00B52A48">
        <w:rPr>
          <w:rFonts w:ascii="Roboto" w:hAnsi="Roboto" w:cs="Arial"/>
          <w:sz w:val="22"/>
          <w:szCs w:val="22"/>
          <w:lang w:val="en-CA"/>
        </w:rPr>
        <w:t>1</w:t>
      </w:r>
      <w:r w:rsidR="008F034B" w:rsidRPr="00B52A48">
        <w:rPr>
          <w:rFonts w:ascii="Roboto" w:hAnsi="Roboto" w:cs="Arial"/>
          <w:sz w:val="22"/>
          <w:szCs w:val="22"/>
          <w:lang w:val="en-CA"/>
        </w:rPr>
        <w:t xml:space="preserve"> </w:t>
      </w:r>
      <w:r w:rsidRPr="00B52A48">
        <w:rPr>
          <w:rFonts w:ascii="Roboto" w:hAnsi="Roboto" w:cs="Arial"/>
          <w:sz w:val="22"/>
          <w:szCs w:val="22"/>
          <w:lang w:val="en-CA"/>
        </w:rPr>
        <w:t>/</w:t>
      </w:r>
      <w:r w:rsidR="008F034B" w:rsidRPr="00B52A48">
        <w:rPr>
          <w:rFonts w:ascii="Roboto" w:hAnsi="Roboto" w:cs="Arial"/>
          <w:sz w:val="22"/>
          <w:szCs w:val="22"/>
          <w:lang w:val="en-CA"/>
        </w:rPr>
        <w:t xml:space="preserve"> 2</w:t>
      </w:r>
    </w:p>
    <w:p w14:paraId="28BB246B" w14:textId="77777777" w:rsidR="00724C83" w:rsidRPr="00B52A48" w:rsidRDefault="00724C83" w:rsidP="00724C83">
      <w:pPr>
        <w:jc w:val="both"/>
        <w:rPr>
          <w:rFonts w:ascii="Roboto" w:hAnsi="Roboto" w:hint="eastAsia"/>
          <w:b/>
          <w:sz w:val="22"/>
          <w:szCs w:val="22"/>
          <w:lang w:val="en-CA"/>
        </w:rPr>
      </w:pPr>
    </w:p>
    <w:p w14:paraId="3AB06417" w14:textId="77777777" w:rsidR="00724C83" w:rsidRPr="00B52A48" w:rsidRDefault="00724C83" w:rsidP="00724C83">
      <w:pPr>
        <w:jc w:val="both"/>
        <w:rPr>
          <w:rFonts w:ascii="Roboto" w:hAnsi="Roboto" w:hint="eastAsia"/>
          <w:b/>
          <w:sz w:val="22"/>
          <w:szCs w:val="22"/>
          <w:lang w:val="en-CA"/>
        </w:rPr>
      </w:pPr>
    </w:p>
    <w:p w14:paraId="426A1491" w14:textId="77777777" w:rsidR="00724C83" w:rsidRPr="00B52A48" w:rsidRDefault="00724C83" w:rsidP="00724C83">
      <w:pPr>
        <w:jc w:val="both"/>
        <w:rPr>
          <w:rFonts w:ascii="Roboto" w:hAnsi="Roboto" w:hint="eastAsia"/>
          <w:b/>
          <w:sz w:val="22"/>
          <w:szCs w:val="22"/>
          <w:lang w:val="en-CA"/>
        </w:rPr>
      </w:pPr>
    </w:p>
    <w:p w14:paraId="77D072FD" w14:textId="155DE11E" w:rsidR="00724C83" w:rsidRDefault="00724C83" w:rsidP="00724C83">
      <w:pPr>
        <w:jc w:val="both"/>
        <w:rPr>
          <w:rFonts w:ascii="Roboto" w:hAnsi="Roboto" w:hint="eastAsia"/>
          <w:b/>
          <w:sz w:val="22"/>
          <w:szCs w:val="22"/>
          <w:lang w:val="en-CA"/>
        </w:rPr>
      </w:pPr>
    </w:p>
    <w:p w14:paraId="4D91FB70" w14:textId="77777777" w:rsidR="00C21A31" w:rsidRPr="00B52A48" w:rsidRDefault="00C21A31" w:rsidP="00724C83">
      <w:pPr>
        <w:jc w:val="both"/>
        <w:rPr>
          <w:rFonts w:ascii="Roboto" w:hAnsi="Roboto" w:hint="eastAsia"/>
          <w:b/>
          <w:sz w:val="22"/>
          <w:szCs w:val="22"/>
          <w:lang w:val="en-CA"/>
        </w:rPr>
      </w:pPr>
    </w:p>
    <w:p w14:paraId="21268027" w14:textId="77777777" w:rsidR="008F034B" w:rsidRPr="00B52A48" w:rsidRDefault="008F034B" w:rsidP="00724C83">
      <w:pPr>
        <w:jc w:val="both"/>
        <w:rPr>
          <w:rFonts w:ascii="Roboto" w:hAnsi="Roboto" w:hint="eastAsia"/>
          <w:color w:val="4D4D4F"/>
          <w:sz w:val="22"/>
          <w:szCs w:val="22"/>
          <w:lang w:val="en-CA"/>
        </w:rPr>
      </w:pPr>
    </w:p>
    <w:p w14:paraId="107E910F" w14:textId="77777777" w:rsidR="00525DB6" w:rsidRPr="00B52A48" w:rsidRDefault="00525DB6" w:rsidP="00724C83">
      <w:pPr>
        <w:jc w:val="both"/>
        <w:rPr>
          <w:rFonts w:ascii="Roboto" w:hAnsi="Roboto" w:hint="eastAsia"/>
          <w:color w:val="4D4D4F"/>
          <w:sz w:val="22"/>
          <w:szCs w:val="22"/>
          <w:lang w:val="en-CA"/>
        </w:rPr>
      </w:pPr>
    </w:p>
    <w:p w14:paraId="3C054C9D" w14:textId="77777777" w:rsidR="00525DB6" w:rsidRPr="00B52A48" w:rsidRDefault="00525DB6" w:rsidP="00724C83">
      <w:pPr>
        <w:jc w:val="both"/>
        <w:rPr>
          <w:rFonts w:ascii="Roboto" w:hAnsi="Roboto" w:hint="eastAsia"/>
          <w:color w:val="4D4D4F"/>
          <w:sz w:val="22"/>
          <w:szCs w:val="22"/>
          <w:lang w:val="en-CA"/>
        </w:rPr>
      </w:pPr>
    </w:p>
    <w:p w14:paraId="5EFB533C" w14:textId="088D5F59" w:rsidR="00724C83" w:rsidRPr="00B52A48" w:rsidRDefault="00D31D68" w:rsidP="00724C83">
      <w:pPr>
        <w:jc w:val="both"/>
        <w:rPr>
          <w:rFonts w:ascii="Roboto" w:hAnsi="Roboto" w:hint="eastAsia"/>
          <w:color w:val="4D4D4F"/>
          <w:sz w:val="22"/>
          <w:szCs w:val="22"/>
          <w:lang w:val="en-CA"/>
        </w:rPr>
      </w:pPr>
      <w:bookmarkStart w:id="2" w:name="_Hlk47343818"/>
      <w:r w:rsidRPr="00B52A48">
        <w:rPr>
          <w:rFonts w:ascii="Roboto" w:hAnsi="Roboto"/>
          <w:color w:val="4D4D4F"/>
          <w:sz w:val="22"/>
          <w:szCs w:val="22"/>
          <w:lang w:val="en-CA"/>
        </w:rPr>
        <w:t>Remember that this project, living together in harmony in the agricultural zone, has a regional scope. It aims to foster living together and dialogue between farmers and residents. The partners want to demystify beliefs, mitigate nuisances, and address issues related to agricultural work. It is important to the project’s initiators to highlight the multifunctionality of the agricultural zone as a place for living, working, and leisure.</w:t>
      </w:r>
    </w:p>
    <w:p w14:paraId="40063D71" w14:textId="77777777" w:rsidR="00724C83" w:rsidRPr="00B52A48" w:rsidRDefault="00724C83" w:rsidP="00724C83">
      <w:pPr>
        <w:jc w:val="both"/>
        <w:rPr>
          <w:rFonts w:ascii="Roboto" w:hAnsi="Roboto" w:hint="eastAsia"/>
          <w:b/>
          <w:sz w:val="22"/>
          <w:szCs w:val="22"/>
          <w:lang w:val="en-CA"/>
        </w:rPr>
      </w:pPr>
    </w:p>
    <w:p w14:paraId="184EF7C5" w14:textId="2B4A96FF" w:rsidR="00724C83" w:rsidRPr="00B52A48" w:rsidRDefault="00D31D68" w:rsidP="00724C83">
      <w:pPr>
        <w:jc w:val="both"/>
        <w:rPr>
          <w:rFonts w:ascii="Roboto" w:hAnsi="Roboto" w:hint="eastAsia"/>
          <w:b/>
          <w:sz w:val="22"/>
          <w:szCs w:val="22"/>
          <w:lang w:val="en-CA"/>
        </w:rPr>
      </w:pPr>
      <w:r w:rsidRPr="00B52A48">
        <w:rPr>
          <w:rFonts w:ascii="Roboto" w:hAnsi="Roboto"/>
          <w:b/>
          <w:sz w:val="22"/>
          <w:szCs w:val="22"/>
          <w:lang w:val="en-CA"/>
        </w:rPr>
        <w:t>About the partners</w:t>
      </w:r>
    </w:p>
    <w:p w14:paraId="387D503F" w14:textId="7ED6CC14" w:rsidR="008F034B" w:rsidRPr="00B52A48" w:rsidRDefault="00D31D68" w:rsidP="008F034B">
      <w:pPr>
        <w:jc w:val="both"/>
        <w:rPr>
          <w:rFonts w:ascii="Roboto" w:hAnsi="Roboto" w:hint="eastAsia"/>
          <w:color w:val="4D4D4F"/>
          <w:sz w:val="22"/>
          <w:szCs w:val="22"/>
          <w:lang w:val="en-CA"/>
        </w:rPr>
      </w:pPr>
      <w:r w:rsidRPr="00B52A48">
        <w:rPr>
          <w:rFonts w:ascii="Roboto" w:hAnsi="Roboto"/>
          <w:color w:val="4D4D4F"/>
          <w:sz w:val="22"/>
          <w:szCs w:val="22"/>
          <w:lang w:val="en-CA"/>
        </w:rPr>
        <w:t>The project partners include: the RCMs of Acton, Beauharnois-Salaberry, Brome-Missisquoi, Haut-Richelieu, Haut-St-Laurent, Jardins-de-Napierville, Haute-Yamaska, Marguerite-D’Youville, Maskoutains, Pierre-De Saurel, Roussillon, Rouville, and Vallée-du-Richelieu, Greater Longueuil, the Montérégie UPA Federation (MUPAF), and the MAPAQ Montérégie regional office. These organizations are pooling resources and efforts to develop strategies and tools to ensure this campaign to raise awareness has a regional reach. The project was funded by the MAPAQ’s Territories program: Bio-food priorities and will continue through October 2021.</w:t>
      </w:r>
    </w:p>
    <w:p w14:paraId="102A92DB" w14:textId="77777777" w:rsidR="00675059" w:rsidRPr="00B52A48" w:rsidRDefault="00675059" w:rsidP="00675059">
      <w:pPr>
        <w:jc w:val="both"/>
        <w:rPr>
          <w:rFonts w:ascii="Roboto" w:hAnsi="Roboto" w:hint="eastAsia"/>
          <w:sz w:val="22"/>
          <w:szCs w:val="22"/>
          <w:lang w:val="en-CA"/>
        </w:rPr>
      </w:pPr>
    </w:p>
    <w:p w14:paraId="3C679ABB" w14:textId="7F70F444" w:rsidR="00675059" w:rsidRPr="00B52A48" w:rsidRDefault="00675059" w:rsidP="00675059">
      <w:pPr>
        <w:jc w:val="center"/>
        <w:rPr>
          <w:rFonts w:ascii="Roboto" w:hAnsi="Roboto" w:hint="eastAsia"/>
          <w:sz w:val="22"/>
          <w:szCs w:val="22"/>
          <w:lang w:val="en-CA"/>
        </w:rPr>
      </w:pPr>
      <w:r w:rsidRPr="00B52A48">
        <w:rPr>
          <w:rFonts w:ascii="Roboto" w:hAnsi="Roboto"/>
          <w:sz w:val="22"/>
          <w:szCs w:val="22"/>
          <w:lang w:val="en-CA"/>
        </w:rPr>
        <w:t>-</w:t>
      </w:r>
      <w:r w:rsidR="00525DB6" w:rsidRPr="00B52A48">
        <w:rPr>
          <w:rFonts w:ascii="Roboto" w:hAnsi="Roboto"/>
          <w:sz w:val="22"/>
          <w:szCs w:val="22"/>
          <w:lang w:val="en-CA"/>
        </w:rPr>
        <w:t xml:space="preserve"> </w:t>
      </w:r>
      <w:r w:rsidRPr="00B52A48">
        <w:rPr>
          <w:rFonts w:ascii="Roboto" w:hAnsi="Roboto"/>
          <w:sz w:val="22"/>
          <w:szCs w:val="22"/>
          <w:lang w:val="en-CA"/>
        </w:rPr>
        <w:t>30</w:t>
      </w:r>
      <w:r w:rsidR="00525DB6" w:rsidRPr="00B52A48">
        <w:rPr>
          <w:rFonts w:ascii="Roboto" w:hAnsi="Roboto"/>
          <w:sz w:val="22"/>
          <w:szCs w:val="22"/>
          <w:lang w:val="en-CA"/>
        </w:rPr>
        <w:t xml:space="preserve"> </w:t>
      </w:r>
      <w:r w:rsidRPr="00B52A48">
        <w:rPr>
          <w:rFonts w:ascii="Roboto" w:hAnsi="Roboto"/>
          <w:sz w:val="22"/>
          <w:szCs w:val="22"/>
          <w:lang w:val="en-CA"/>
        </w:rPr>
        <w:t>-</w:t>
      </w:r>
    </w:p>
    <w:p w14:paraId="7B16A3AA" w14:textId="77206324" w:rsidR="00F32FBD" w:rsidRPr="00B52A48" w:rsidRDefault="00F32FBD" w:rsidP="00F32FBD">
      <w:pPr>
        <w:rPr>
          <w:rFonts w:ascii="Roboto" w:hAnsi="Roboto" w:hint="eastAsia"/>
          <w:sz w:val="22"/>
          <w:szCs w:val="22"/>
          <w:u w:val="single"/>
          <w:lang w:val="en-CA"/>
        </w:rPr>
      </w:pPr>
      <w:r w:rsidRPr="00B52A48">
        <w:rPr>
          <w:rFonts w:ascii="Roboto" w:hAnsi="Roboto"/>
          <w:sz w:val="22"/>
          <w:szCs w:val="22"/>
          <w:u w:val="single"/>
          <w:lang w:val="en-CA"/>
        </w:rPr>
        <w:t>Sources:</w:t>
      </w:r>
    </w:p>
    <w:p w14:paraId="274268C2" w14:textId="77777777" w:rsidR="00E13E43" w:rsidRPr="00B52A48" w:rsidRDefault="00E13E43" w:rsidP="00E13E43">
      <w:pPr>
        <w:rPr>
          <w:rFonts w:ascii="Roboto" w:hAnsi="Roboto" w:hint="eastAsia"/>
          <w:sz w:val="22"/>
          <w:szCs w:val="22"/>
          <w:lang w:val="en-CA"/>
        </w:rPr>
      </w:pPr>
      <w:r w:rsidRPr="00B52A48">
        <w:rPr>
          <w:rFonts w:ascii="Roboto" w:hAnsi="Roboto"/>
          <w:sz w:val="22"/>
          <w:szCs w:val="22"/>
          <w:lang w:val="en-CA"/>
        </w:rPr>
        <w:t>Living Together Project:</w:t>
      </w:r>
    </w:p>
    <w:p w14:paraId="39B9B524" w14:textId="01FA3748" w:rsidR="00E13E43" w:rsidRPr="00A04D93" w:rsidRDefault="00A04D93" w:rsidP="00E13E43">
      <w:pPr>
        <w:rPr>
          <w:rFonts w:ascii="Roboto" w:hAnsi="Roboto" w:hint="eastAsia"/>
          <w:sz w:val="22"/>
          <w:szCs w:val="22"/>
          <w:lang w:val="fr-CA"/>
        </w:rPr>
      </w:pPr>
      <w:r w:rsidRPr="00A04D93">
        <w:rPr>
          <w:rFonts w:ascii="Roboto" w:hAnsi="Roboto"/>
          <w:sz w:val="22"/>
          <w:szCs w:val="22"/>
          <w:lang w:val="fr-CA"/>
        </w:rPr>
        <w:t>Caroline Deschamps</w:t>
      </w:r>
      <w:r w:rsidR="00E13E43" w:rsidRPr="00A04D93">
        <w:rPr>
          <w:rFonts w:ascii="Roboto" w:hAnsi="Roboto"/>
          <w:sz w:val="22"/>
          <w:szCs w:val="22"/>
          <w:lang w:val="fr-CA"/>
        </w:rPr>
        <w:t>, Montérégie UPA Federation (MUPAF)</w:t>
      </w:r>
    </w:p>
    <w:p w14:paraId="6AF422BF" w14:textId="302F4DAF" w:rsidR="00F32FBD" w:rsidRPr="00B52A48" w:rsidRDefault="00E13E43" w:rsidP="00F32FBD">
      <w:pPr>
        <w:rPr>
          <w:rFonts w:ascii="Roboto" w:hAnsi="Roboto" w:hint="eastAsia"/>
          <w:sz w:val="22"/>
          <w:szCs w:val="22"/>
          <w:lang w:val="en-CA"/>
        </w:rPr>
      </w:pPr>
      <w:r w:rsidRPr="00B52A48">
        <w:rPr>
          <w:rFonts w:ascii="Roboto" w:hAnsi="Roboto"/>
          <w:sz w:val="22"/>
          <w:szCs w:val="22"/>
          <w:lang w:val="en-CA"/>
        </w:rPr>
        <w:t xml:space="preserve">450-774-9154, extension </w:t>
      </w:r>
      <w:r w:rsidR="00C36EFD">
        <w:rPr>
          <w:rFonts w:ascii="Roboto" w:hAnsi="Roboto"/>
          <w:sz w:val="22"/>
          <w:szCs w:val="22"/>
          <w:lang w:val="en-CA"/>
        </w:rPr>
        <w:t>5</w:t>
      </w:r>
      <w:r w:rsidRPr="00B52A48">
        <w:rPr>
          <w:rFonts w:ascii="Roboto" w:hAnsi="Roboto"/>
          <w:sz w:val="22"/>
          <w:szCs w:val="22"/>
          <w:lang w:val="en-CA"/>
        </w:rPr>
        <w:t xml:space="preserve">227  </w:t>
      </w:r>
      <w:hyperlink r:id="rId9" w:history="1">
        <w:r w:rsidR="00C36EFD" w:rsidRPr="00E30B58">
          <w:rPr>
            <w:rStyle w:val="Lienhypertexte"/>
            <w:rFonts w:ascii="Roboto" w:hAnsi="Roboto"/>
            <w:sz w:val="22"/>
            <w:szCs w:val="22"/>
            <w:lang w:val="en-CA"/>
          </w:rPr>
          <w:t>cdeschamps@upa.qc.ca</w:t>
        </w:r>
      </w:hyperlink>
    </w:p>
    <w:p w14:paraId="70FAC0F7" w14:textId="65462786" w:rsidR="00A04D93" w:rsidRPr="00C36EFD" w:rsidRDefault="00A04D93" w:rsidP="00A04D93">
      <w:pPr>
        <w:rPr>
          <w:rFonts w:ascii="Roboto" w:hAnsi="Roboto"/>
          <w:sz w:val="20"/>
          <w:szCs w:val="20"/>
          <w:lang w:val="en-CA"/>
        </w:rPr>
      </w:pPr>
    </w:p>
    <w:p w14:paraId="2C02ACE3" w14:textId="77777777" w:rsidR="00E13E43" w:rsidRPr="00B52A48" w:rsidRDefault="00E13E43" w:rsidP="00E13E43">
      <w:pPr>
        <w:rPr>
          <w:rFonts w:ascii="Roboto" w:hAnsi="Roboto" w:hint="eastAsia"/>
          <w:sz w:val="22"/>
          <w:szCs w:val="22"/>
          <w:lang w:val="en-CA"/>
        </w:rPr>
      </w:pPr>
      <w:r w:rsidRPr="00B52A48">
        <w:rPr>
          <w:rFonts w:ascii="Roboto" w:hAnsi="Roboto"/>
          <w:sz w:val="22"/>
          <w:szCs w:val="22"/>
          <w:lang w:val="en-CA"/>
        </w:rPr>
        <w:t>Promotional materials for the campaign:</w:t>
      </w:r>
    </w:p>
    <w:p w14:paraId="7DAF4206" w14:textId="77777777" w:rsidR="00E13E43" w:rsidRPr="00B52A48" w:rsidRDefault="00E13E43" w:rsidP="00E13E43">
      <w:pPr>
        <w:rPr>
          <w:rFonts w:ascii="Roboto" w:hAnsi="Roboto" w:hint="eastAsia"/>
          <w:sz w:val="22"/>
          <w:szCs w:val="22"/>
          <w:lang w:val="fr-CA"/>
        </w:rPr>
      </w:pPr>
      <w:r w:rsidRPr="00B52A48">
        <w:rPr>
          <w:rFonts w:ascii="Roboto" w:hAnsi="Roboto"/>
          <w:sz w:val="22"/>
          <w:szCs w:val="22"/>
          <w:lang w:val="fr-CA"/>
        </w:rPr>
        <w:t>Brigitte Marcotte, Expansion PME</w:t>
      </w:r>
    </w:p>
    <w:p w14:paraId="3711A533" w14:textId="4F4205B1" w:rsidR="00F32FBD" w:rsidRPr="00525DB6" w:rsidRDefault="00E13E43" w:rsidP="00E13E43">
      <w:pPr>
        <w:rPr>
          <w:rFonts w:ascii="Roboto" w:hAnsi="Roboto" w:hint="eastAsia"/>
          <w:sz w:val="22"/>
          <w:szCs w:val="22"/>
          <w:lang w:val="fr-CA"/>
        </w:rPr>
      </w:pPr>
      <w:r w:rsidRPr="00B52A48">
        <w:rPr>
          <w:rFonts w:ascii="Roboto" w:hAnsi="Roboto"/>
          <w:sz w:val="22"/>
          <w:szCs w:val="22"/>
          <w:lang w:val="fr-CA"/>
        </w:rPr>
        <w:t xml:space="preserve">450-446-2880, extension 2703  </w:t>
      </w:r>
      <w:hyperlink r:id="rId10" w:history="1">
        <w:r w:rsidR="00F32FBD" w:rsidRPr="00B52A48">
          <w:rPr>
            <w:rStyle w:val="Lienhypertexte"/>
            <w:rFonts w:ascii="Roboto" w:hAnsi="Roboto"/>
            <w:sz w:val="22"/>
            <w:szCs w:val="22"/>
            <w:lang w:val="fr-CA"/>
          </w:rPr>
          <w:t>bmarcotte@expansionpme.org</w:t>
        </w:r>
      </w:hyperlink>
    </w:p>
    <w:bookmarkEnd w:id="2"/>
    <w:p w14:paraId="51D6729E" w14:textId="7BB9D884" w:rsidR="00724C83" w:rsidRPr="00525DB6" w:rsidRDefault="00724C83">
      <w:pPr>
        <w:rPr>
          <w:rFonts w:ascii="Roboto" w:hAnsi="Roboto" w:hint="eastAsia"/>
          <w:sz w:val="22"/>
          <w:szCs w:val="22"/>
          <w:lang w:val="fr-CA"/>
        </w:rPr>
      </w:pPr>
    </w:p>
    <w:p w14:paraId="3D53ED9F" w14:textId="23B442A1" w:rsidR="00525DB6" w:rsidRDefault="00525DB6">
      <w:pPr>
        <w:rPr>
          <w:rFonts w:ascii="Roboto" w:hAnsi="Roboto" w:hint="eastAsia"/>
          <w:lang w:val="fr-CA"/>
        </w:rPr>
      </w:pPr>
      <w:r>
        <w:rPr>
          <w:rFonts w:ascii="Roboto" w:hAnsi="Roboto"/>
          <w:noProof/>
          <w:lang w:val="fr-CA"/>
        </w:rPr>
        <w:drawing>
          <wp:anchor distT="0" distB="0" distL="114300" distR="114300" simplePos="0" relativeHeight="251662336" behindDoc="0" locked="0" layoutInCell="1" allowOverlap="1" wp14:anchorId="45482F31" wp14:editId="07C8588D">
            <wp:simplePos x="0" y="0"/>
            <wp:positionH relativeFrom="column">
              <wp:posOffset>1407160</wp:posOffset>
            </wp:positionH>
            <wp:positionV relativeFrom="paragraph">
              <wp:posOffset>6735</wp:posOffset>
            </wp:positionV>
            <wp:extent cx="3770619" cy="1960721"/>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SantéSols.jpg"/>
                    <pic:cNvPicPr/>
                  </pic:nvPicPr>
                  <pic:blipFill>
                    <a:blip r:embed="rId11"/>
                    <a:stretch>
                      <a:fillRect/>
                    </a:stretch>
                  </pic:blipFill>
                  <pic:spPr>
                    <a:xfrm>
                      <a:off x="0" y="0"/>
                      <a:ext cx="3770619" cy="1960721"/>
                    </a:xfrm>
                    <a:prstGeom prst="rect">
                      <a:avLst/>
                    </a:prstGeom>
                  </pic:spPr>
                </pic:pic>
              </a:graphicData>
            </a:graphic>
            <wp14:sizeRelH relativeFrom="page">
              <wp14:pctWidth>0</wp14:pctWidth>
            </wp14:sizeRelH>
            <wp14:sizeRelV relativeFrom="page">
              <wp14:pctHeight>0</wp14:pctHeight>
            </wp14:sizeRelV>
          </wp:anchor>
        </w:drawing>
      </w:r>
    </w:p>
    <w:p w14:paraId="55D83816" w14:textId="2E8EF86C" w:rsidR="00525DB6" w:rsidRDefault="00525DB6">
      <w:pPr>
        <w:rPr>
          <w:rFonts w:ascii="Roboto" w:hAnsi="Roboto" w:hint="eastAsia"/>
          <w:lang w:val="fr-CA"/>
        </w:rPr>
      </w:pPr>
    </w:p>
    <w:p w14:paraId="2742136E" w14:textId="6904805A" w:rsidR="00525DB6" w:rsidRDefault="00525DB6">
      <w:pPr>
        <w:rPr>
          <w:rFonts w:ascii="Roboto" w:hAnsi="Roboto" w:hint="eastAsia"/>
          <w:lang w:val="fr-CA"/>
        </w:rPr>
      </w:pPr>
    </w:p>
    <w:p w14:paraId="327C7FE2" w14:textId="77777777" w:rsidR="00525DB6" w:rsidRDefault="00525DB6">
      <w:pPr>
        <w:rPr>
          <w:rFonts w:ascii="Roboto" w:hAnsi="Roboto" w:hint="eastAsia"/>
          <w:lang w:val="fr-CA"/>
        </w:rPr>
      </w:pPr>
    </w:p>
    <w:p w14:paraId="740081B8" w14:textId="77777777" w:rsidR="00525DB6" w:rsidRDefault="00525DB6">
      <w:pPr>
        <w:rPr>
          <w:rFonts w:ascii="Roboto" w:hAnsi="Roboto" w:hint="eastAsia"/>
          <w:lang w:val="fr-CA"/>
        </w:rPr>
      </w:pPr>
    </w:p>
    <w:p w14:paraId="149635F6" w14:textId="5058FF36" w:rsidR="00525DB6" w:rsidRDefault="00525DB6">
      <w:pPr>
        <w:rPr>
          <w:rFonts w:ascii="Roboto" w:hAnsi="Roboto" w:hint="eastAsia"/>
          <w:lang w:val="fr-CA"/>
        </w:rPr>
      </w:pPr>
    </w:p>
    <w:p w14:paraId="01438EFE" w14:textId="38376778" w:rsidR="00525DB6" w:rsidRDefault="00525DB6">
      <w:pPr>
        <w:rPr>
          <w:rFonts w:ascii="Roboto" w:hAnsi="Roboto" w:hint="eastAsia"/>
          <w:lang w:val="fr-CA"/>
        </w:rPr>
      </w:pPr>
    </w:p>
    <w:p w14:paraId="40892B4E" w14:textId="694F1877" w:rsidR="00525DB6" w:rsidRDefault="00525DB6">
      <w:pPr>
        <w:rPr>
          <w:rFonts w:ascii="Roboto" w:hAnsi="Roboto" w:hint="eastAsia"/>
          <w:lang w:val="fr-CA"/>
        </w:rPr>
      </w:pPr>
    </w:p>
    <w:p w14:paraId="1A6A71DD" w14:textId="009EDC98" w:rsidR="00525DB6" w:rsidRDefault="00525DB6">
      <w:pPr>
        <w:rPr>
          <w:rFonts w:ascii="Roboto" w:hAnsi="Roboto" w:hint="eastAsia"/>
          <w:lang w:val="fr-CA"/>
        </w:rPr>
      </w:pPr>
    </w:p>
    <w:p w14:paraId="69815443" w14:textId="218A6C27" w:rsidR="00525DB6" w:rsidRDefault="00525DB6">
      <w:pPr>
        <w:rPr>
          <w:rFonts w:ascii="Roboto" w:hAnsi="Roboto" w:hint="eastAsia"/>
          <w:lang w:val="fr-CA"/>
        </w:rPr>
      </w:pPr>
    </w:p>
    <w:p w14:paraId="3C111884" w14:textId="77777777" w:rsidR="00525DB6" w:rsidRPr="006B6956" w:rsidRDefault="00525DB6">
      <w:pPr>
        <w:rPr>
          <w:rFonts w:ascii="Roboto" w:hAnsi="Roboto" w:hint="eastAsia"/>
          <w:lang w:val="fr-CA"/>
        </w:rPr>
      </w:pPr>
    </w:p>
    <w:p w14:paraId="31DB0434" w14:textId="77777777" w:rsidR="00D8344F" w:rsidRPr="003076D3" w:rsidRDefault="00D8344F" w:rsidP="00F32FBD">
      <w:pPr>
        <w:jc w:val="center"/>
        <w:rPr>
          <w:rFonts w:ascii="Roboto" w:hAnsi="Roboto" w:cs="Arial" w:hint="eastAsia"/>
          <w:sz w:val="20"/>
          <w:szCs w:val="20"/>
          <w:lang w:val="fr-CA"/>
        </w:rPr>
      </w:pPr>
    </w:p>
    <w:p w14:paraId="038EAA9C" w14:textId="77777777" w:rsidR="00E13E43" w:rsidRDefault="00E13E43" w:rsidP="00F32FBD">
      <w:pPr>
        <w:jc w:val="center"/>
        <w:rPr>
          <w:rFonts w:ascii="Roboto" w:hAnsi="Roboto" w:cs="Arial" w:hint="eastAsia"/>
          <w:sz w:val="22"/>
          <w:szCs w:val="22"/>
        </w:rPr>
      </w:pPr>
    </w:p>
    <w:p w14:paraId="0384F907" w14:textId="7C265287" w:rsidR="00F32FBD" w:rsidRPr="00D8344F" w:rsidRDefault="00F32FBD" w:rsidP="00F32FBD">
      <w:pPr>
        <w:jc w:val="center"/>
        <w:rPr>
          <w:rFonts w:ascii="Roboto" w:hAnsi="Roboto" w:cs="Arial" w:hint="eastAsia"/>
          <w:sz w:val="22"/>
          <w:szCs w:val="22"/>
        </w:rPr>
      </w:pPr>
      <w:r w:rsidRPr="00D8344F">
        <w:rPr>
          <w:rFonts w:ascii="Roboto" w:hAnsi="Roboto" w:cs="Arial"/>
          <w:sz w:val="22"/>
          <w:szCs w:val="22"/>
        </w:rPr>
        <w:t>2</w:t>
      </w:r>
      <w:r w:rsidR="008F034B" w:rsidRPr="00D8344F">
        <w:rPr>
          <w:rFonts w:ascii="Roboto" w:hAnsi="Roboto" w:cs="Arial"/>
          <w:sz w:val="22"/>
          <w:szCs w:val="22"/>
        </w:rPr>
        <w:t xml:space="preserve"> </w:t>
      </w:r>
      <w:r w:rsidRPr="00D8344F">
        <w:rPr>
          <w:rFonts w:ascii="Roboto" w:hAnsi="Roboto" w:cs="Arial"/>
          <w:sz w:val="22"/>
          <w:szCs w:val="22"/>
        </w:rPr>
        <w:t>/</w:t>
      </w:r>
      <w:r w:rsidR="008F034B" w:rsidRPr="00D8344F">
        <w:rPr>
          <w:rFonts w:ascii="Roboto" w:hAnsi="Roboto" w:cs="Arial"/>
          <w:sz w:val="22"/>
          <w:szCs w:val="22"/>
        </w:rPr>
        <w:t xml:space="preserve"> </w:t>
      </w:r>
      <w:r w:rsidRPr="00D8344F">
        <w:rPr>
          <w:rFonts w:ascii="Roboto" w:hAnsi="Roboto" w:cs="Arial"/>
          <w:sz w:val="22"/>
          <w:szCs w:val="22"/>
        </w:rPr>
        <w:t>2</w:t>
      </w:r>
    </w:p>
    <w:sectPr w:rsidR="00F32FBD" w:rsidRPr="00D8344F" w:rsidSect="00724C83">
      <w:headerReference w:type="default" r:id="rId12"/>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15CF" w14:textId="77777777" w:rsidR="005D1D16" w:rsidRDefault="005D1D16" w:rsidP="00B16AEA">
      <w:r>
        <w:separator/>
      </w:r>
    </w:p>
  </w:endnote>
  <w:endnote w:type="continuationSeparator" w:id="0">
    <w:p w14:paraId="0448C93D" w14:textId="77777777" w:rsidR="005D1D16" w:rsidRDefault="005D1D16"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BF83" w14:textId="77777777" w:rsidR="005D1D16" w:rsidRDefault="005D1D16" w:rsidP="00B16AEA">
      <w:r>
        <w:separator/>
      </w:r>
    </w:p>
  </w:footnote>
  <w:footnote w:type="continuationSeparator" w:id="0">
    <w:p w14:paraId="6C529F9A" w14:textId="77777777" w:rsidR="005D1D16" w:rsidRDefault="005D1D16"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4732C"/>
    <w:rsid w:val="000D4F57"/>
    <w:rsid w:val="001736D8"/>
    <w:rsid w:val="00180CA4"/>
    <w:rsid w:val="00294426"/>
    <w:rsid w:val="002A36E0"/>
    <w:rsid w:val="003076D3"/>
    <w:rsid w:val="00343847"/>
    <w:rsid w:val="003976E2"/>
    <w:rsid w:val="00414A9D"/>
    <w:rsid w:val="00483FBE"/>
    <w:rsid w:val="004A00A2"/>
    <w:rsid w:val="004B7DFA"/>
    <w:rsid w:val="004E4D54"/>
    <w:rsid w:val="00525DB6"/>
    <w:rsid w:val="0055340E"/>
    <w:rsid w:val="00584A38"/>
    <w:rsid w:val="005D1D16"/>
    <w:rsid w:val="00675059"/>
    <w:rsid w:val="006776D1"/>
    <w:rsid w:val="006B6956"/>
    <w:rsid w:val="00724C83"/>
    <w:rsid w:val="0085628E"/>
    <w:rsid w:val="00865DE9"/>
    <w:rsid w:val="00876CF5"/>
    <w:rsid w:val="008F034B"/>
    <w:rsid w:val="00915AC3"/>
    <w:rsid w:val="00935F13"/>
    <w:rsid w:val="00A04D93"/>
    <w:rsid w:val="00A05212"/>
    <w:rsid w:val="00A412A7"/>
    <w:rsid w:val="00A91392"/>
    <w:rsid w:val="00AC2F8A"/>
    <w:rsid w:val="00AF5429"/>
    <w:rsid w:val="00B16AEA"/>
    <w:rsid w:val="00B26C07"/>
    <w:rsid w:val="00B52A48"/>
    <w:rsid w:val="00B835F4"/>
    <w:rsid w:val="00BC2571"/>
    <w:rsid w:val="00BE084B"/>
    <w:rsid w:val="00C0339B"/>
    <w:rsid w:val="00C1233E"/>
    <w:rsid w:val="00C21A31"/>
    <w:rsid w:val="00C36EFD"/>
    <w:rsid w:val="00CA0051"/>
    <w:rsid w:val="00D31D68"/>
    <w:rsid w:val="00D8344F"/>
    <w:rsid w:val="00D8381A"/>
    <w:rsid w:val="00DC2D4C"/>
    <w:rsid w:val="00DD69AA"/>
    <w:rsid w:val="00E13E43"/>
    <w:rsid w:val="00E51417"/>
    <w:rsid w:val="00E614DA"/>
    <w:rsid w:val="00F0704A"/>
    <w:rsid w:val="00F32FBD"/>
    <w:rsid w:val="00FC580A"/>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E6579A"/>
  <w14:defaultImageDpi w14:val="300"/>
  <w15:docId w15:val="{8CC76A5E-DBE9-47AC-BC31-43AB1244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 w:type="character" w:styleId="Mentionnonrsolue">
    <w:name w:val="Unresolved Mention"/>
    <w:basedOn w:val="Policepardfaut"/>
    <w:uiPriority w:val="99"/>
    <w:semiHidden/>
    <w:unhideWhenUsed/>
    <w:rsid w:val="00C3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0751">
      <w:bodyDiv w:val="1"/>
      <w:marLeft w:val="0"/>
      <w:marRight w:val="0"/>
      <w:marTop w:val="0"/>
      <w:marBottom w:val="0"/>
      <w:divBdr>
        <w:top w:val="none" w:sz="0" w:space="0" w:color="auto"/>
        <w:left w:val="none" w:sz="0" w:space="0" w:color="auto"/>
        <w:bottom w:val="none" w:sz="0" w:space="0" w:color="auto"/>
        <w:right w:val="none" w:sz="0" w:space="0" w:color="auto"/>
      </w:divBdr>
    </w:div>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mailto:cdeschamps@upa.q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EDA40-69EC-4C27-B566-1DFFC6B5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26422-6297-4557-8F09-29C8046F3FB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f337040-6e74-4b4a-848f-3af52f92ff46"/>
    <ds:schemaRef ds:uri="6640a3e7-a32e-4817-a59e-6e5ca2cdf5b1"/>
    <ds:schemaRef ds:uri="http://www.w3.org/XML/1998/namespace"/>
  </ds:schemaRefs>
</ds:datastoreItem>
</file>

<file path=customXml/itemProps3.xml><?xml version="1.0" encoding="utf-8"?>
<ds:datastoreItem xmlns:ds="http://schemas.openxmlformats.org/officeDocument/2006/customXml" ds:itemID="{5C2BCA69-06D7-4030-BEED-0B633A1D2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12H30</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Richer</dc:creator>
  <cp:lastModifiedBy>Brigitte Marcotte</cp:lastModifiedBy>
  <cp:revision>5</cp:revision>
  <cp:lastPrinted>2020-02-20T21:44:00Z</cp:lastPrinted>
  <dcterms:created xsi:type="dcterms:W3CDTF">2020-08-03T17:56:00Z</dcterms:created>
  <dcterms:modified xsi:type="dcterms:W3CDTF">2021-04-29T14:28:00Z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