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F40B9" w:rsidR="0027696B" w:rsidP="00E42EF9" w:rsidRDefault="0027696B" w14:paraId="09F27828" w14:textId="77777777">
      <w:pPr>
        <w:spacing w:after="0"/>
        <w:jc w:val="right"/>
        <w:rPr>
          <w:rFonts w:ascii="Arial" w:hAnsi="Arial" w:cs="Arial"/>
          <w:color w:val="000000" w:themeColor="text1"/>
        </w:rPr>
      </w:pPr>
      <w:r w:rsidRPr="000F40B9">
        <w:rPr>
          <w:rFonts w:ascii="Arial" w:hAnsi="Arial" w:cs="Arial"/>
          <w:color w:val="000000" w:themeColor="text1"/>
        </w:rPr>
        <w:t>COMMUNIQUÉ DE PRESSE</w:t>
      </w:r>
    </w:p>
    <w:p w:rsidRPr="00E42EF9" w:rsidR="0027696B" w:rsidP="0027696B" w:rsidRDefault="0027696B" w14:paraId="35F85193" w14:textId="77777777">
      <w:pPr>
        <w:spacing w:after="0"/>
        <w:jc w:val="right"/>
        <w:rPr>
          <w:rFonts w:ascii="Arial" w:hAnsi="Arial" w:cs="Arial"/>
          <w:b/>
          <w:bCs/>
          <w:color w:val="000000" w:themeColor="text1"/>
        </w:rPr>
      </w:pPr>
      <w:r w:rsidRPr="00E42EF9">
        <w:rPr>
          <w:rFonts w:ascii="Arial" w:hAnsi="Arial" w:cs="Arial"/>
          <w:b/>
          <w:bCs/>
          <w:color w:val="000000" w:themeColor="text1"/>
        </w:rPr>
        <w:t>Pour diffusion immédiate</w:t>
      </w:r>
    </w:p>
    <w:p w:rsidR="00236C89" w:rsidP="0027696B" w:rsidRDefault="00236C89" w14:paraId="1EB035F7" w14:textId="77777777">
      <w:pPr>
        <w:spacing w:after="0"/>
        <w:jc w:val="right"/>
        <w:rPr>
          <w:rFonts w:ascii="Arial" w:hAnsi="Arial" w:cs="Arial"/>
          <w:b/>
          <w:bCs/>
          <w:color w:val="000000" w:themeColor="text1"/>
        </w:rPr>
      </w:pPr>
    </w:p>
    <w:p w:rsidR="0027696B" w:rsidRDefault="003B3ED7" w14:paraId="1076935F" w14:textId="4F12EE2E">
      <w:r>
        <w:rPr>
          <w:noProof/>
        </w:rPr>
        <w:drawing>
          <wp:inline distT="0" distB="0" distL="0" distR="0" wp14:anchorId="08978805" wp14:editId="1A461880">
            <wp:extent cx="5486400" cy="2286000"/>
            <wp:effectExtent l="0" t="0" r="0" b="0"/>
            <wp:docPr id="1876714232" name="Image 3" descr="Une image contenant texte, fleur, capture d’écran,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14232" name="Image 3" descr="Une image contenant texte, fleur, capture d’écran, personn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5486400" cy="2286000"/>
                    </a:xfrm>
                    <a:prstGeom prst="rect">
                      <a:avLst/>
                    </a:prstGeom>
                  </pic:spPr>
                </pic:pic>
              </a:graphicData>
            </a:graphic>
          </wp:inline>
        </w:drawing>
      </w:r>
    </w:p>
    <w:p w:rsidRPr="000F40B9" w:rsidR="0027696B" w:rsidP="0027696B" w:rsidRDefault="0027696B" w14:paraId="4DE5E645" w14:textId="13AE3221">
      <w:pPr>
        <w:rPr>
          <w:rFonts w:ascii="Arial" w:hAnsi="Arial" w:cs="Arial"/>
          <w:i/>
          <w:iCs/>
          <w:color w:val="000000" w:themeColor="text1"/>
        </w:rPr>
      </w:pPr>
      <w:r w:rsidRPr="000F40B9">
        <w:rPr>
          <w:rFonts w:ascii="Arial" w:hAnsi="Arial" w:cs="Arial"/>
          <w:i/>
          <w:iCs/>
          <w:color w:val="000000" w:themeColor="text1"/>
        </w:rPr>
        <w:t>Campagne Cohabitation harmonieuse en milieu agricole</w:t>
      </w:r>
    </w:p>
    <w:p w:rsidRPr="000F40B9" w:rsidR="0027696B" w:rsidP="0027696B" w:rsidRDefault="0027696B" w14:paraId="07BFB192" w14:textId="12BAB125">
      <w:pPr>
        <w:spacing w:after="0"/>
        <w:jc w:val="center"/>
        <w:rPr>
          <w:rFonts w:ascii="Arial" w:hAnsi="Arial" w:cs="Arial"/>
          <w:b/>
          <w:bCs/>
          <w:color w:val="000000" w:themeColor="text1"/>
        </w:rPr>
      </w:pPr>
      <w:r w:rsidRPr="000F40B9">
        <w:rPr>
          <w:rFonts w:ascii="Arial" w:hAnsi="Arial" w:cs="Arial"/>
          <w:b/>
          <w:bCs/>
          <w:color w:val="000000" w:themeColor="text1"/>
        </w:rPr>
        <w:t>L’économie locale et l’agriculture :</w:t>
      </w:r>
    </w:p>
    <w:p w:rsidRPr="000F40B9" w:rsidR="0027696B" w:rsidP="0027696B" w:rsidRDefault="0027696B" w14:paraId="600BF2F9" w14:textId="3D12F5E2">
      <w:pPr>
        <w:spacing w:after="0"/>
        <w:jc w:val="center"/>
        <w:rPr>
          <w:rFonts w:ascii="Arial" w:hAnsi="Arial" w:cs="Arial"/>
          <w:b/>
          <w:bCs/>
          <w:color w:val="000000" w:themeColor="text1"/>
        </w:rPr>
      </w:pPr>
      <w:r w:rsidRPr="000F40B9">
        <w:rPr>
          <w:rFonts w:ascii="Arial" w:hAnsi="Arial" w:cs="Arial"/>
          <w:b/>
          <w:bCs/>
          <w:color w:val="000000" w:themeColor="text1"/>
        </w:rPr>
        <w:t>Une nouvelle thématique pour cultiver le vivre ensemble en Montérégie!</w:t>
      </w:r>
    </w:p>
    <w:p w:rsidRPr="00104585" w:rsidR="0027696B" w:rsidP="0027696B" w:rsidRDefault="0027696B" w14:paraId="3839720A" w14:textId="77777777">
      <w:pPr>
        <w:jc w:val="both"/>
        <w:rPr>
          <w:rFonts w:ascii="Arial" w:hAnsi="Arial" w:cs="Arial"/>
          <w:color w:val="000000" w:themeColor="text1"/>
          <w:sz w:val="12"/>
          <w:szCs w:val="12"/>
        </w:rPr>
      </w:pPr>
    </w:p>
    <w:p w:rsidRPr="003B3ED7" w:rsidR="0027696B" w:rsidP="003B3ED7" w:rsidRDefault="0027696B" w14:paraId="46F79505" w14:textId="76C08235">
      <w:pPr>
        <w:jc w:val="both"/>
        <w:rPr>
          <w:rFonts w:ascii="Arial" w:hAnsi="Arial" w:cs="Arial"/>
          <w:color w:val="000000" w:themeColor="text1"/>
        </w:rPr>
      </w:pPr>
      <w:r w:rsidRPr="00104585">
        <w:rPr>
          <w:rFonts w:ascii="Arial" w:hAnsi="Arial" w:cs="Arial"/>
          <w:b/>
          <w:bCs/>
          <w:color w:val="000000" w:themeColor="text1"/>
        </w:rPr>
        <w:t xml:space="preserve">Saint-Hyacinthe, </w:t>
      </w:r>
      <w:r w:rsidRPr="005651BA">
        <w:rPr>
          <w:rFonts w:ascii="Arial" w:hAnsi="Arial" w:cs="Arial"/>
          <w:b/>
          <w:bCs/>
          <w:color w:val="000000" w:themeColor="text1"/>
        </w:rPr>
        <w:t xml:space="preserve">le </w:t>
      </w:r>
      <w:r w:rsidRPr="005651BA" w:rsidR="004568ED">
        <w:rPr>
          <w:rFonts w:ascii="Arial" w:hAnsi="Arial" w:cs="Arial"/>
          <w:b/>
          <w:bCs/>
          <w:color w:val="000000" w:themeColor="text1"/>
        </w:rPr>
        <w:t>12</w:t>
      </w:r>
      <w:r w:rsidRPr="005651BA">
        <w:rPr>
          <w:rFonts w:ascii="Arial" w:hAnsi="Arial" w:cs="Arial"/>
          <w:b/>
          <w:bCs/>
          <w:color w:val="000000" w:themeColor="text1"/>
        </w:rPr>
        <w:t xml:space="preserve"> septembre 2024</w:t>
      </w:r>
      <w:r w:rsidRPr="00104585">
        <w:rPr>
          <w:rFonts w:ascii="Arial" w:hAnsi="Arial" w:cs="Arial"/>
          <w:color w:val="000000" w:themeColor="text1"/>
        </w:rPr>
        <w:t xml:space="preserve"> – </w:t>
      </w:r>
      <w:r>
        <w:rPr>
          <w:rFonts w:ascii="Arial" w:hAnsi="Arial" w:cs="Arial"/>
          <w:color w:val="000000" w:themeColor="text1"/>
        </w:rPr>
        <w:t>La</w:t>
      </w:r>
      <w:r w:rsidRPr="00104585">
        <w:rPr>
          <w:rFonts w:ascii="Arial" w:hAnsi="Arial" w:cs="Arial"/>
          <w:color w:val="000000" w:themeColor="text1"/>
        </w:rPr>
        <w:t xml:space="preserve"> campagne de sensibilisation sur la cohabitation harmonieuse en zone agricole, dévoilée en mai dernier </w:t>
      </w:r>
      <w:r>
        <w:rPr>
          <w:rFonts w:ascii="Arial" w:hAnsi="Arial" w:cs="Arial"/>
          <w:color w:val="000000" w:themeColor="text1"/>
        </w:rPr>
        <w:t xml:space="preserve">par </w:t>
      </w:r>
      <w:r w:rsidRPr="00104585">
        <w:rPr>
          <w:rFonts w:ascii="Arial" w:hAnsi="Arial" w:cs="Arial"/>
          <w:color w:val="000000" w:themeColor="text1"/>
        </w:rPr>
        <w:t>l</w:t>
      </w:r>
      <w:r w:rsidRPr="00104585">
        <w:rPr>
          <w:rFonts w:ascii="Arial" w:hAnsi="Arial" w:cs="Arial"/>
          <w:color w:val="000000" w:themeColor="text1"/>
          <w:kern w:val="0"/>
        </w:rPr>
        <w:t>a Fédération de l’UPA de la Montérégie</w:t>
      </w:r>
      <w:r w:rsidRPr="00104585">
        <w:rPr>
          <w:rFonts w:ascii="Arial" w:hAnsi="Arial" w:cs="Arial"/>
          <w:color w:val="000000" w:themeColor="text1"/>
        </w:rPr>
        <w:t xml:space="preserve">, en collaboration avec les 12 MRC de la Montérégie et la Ville de Longueuil, </w:t>
      </w:r>
      <w:r>
        <w:rPr>
          <w:rFonts w:ascii="Arial" w:hAnsi="Arial" w:cs="Arial"/>
          <w:color w:val="000000" w:themeColor="text1"/>
        </w:rPr>
        <w:t>se poursuit en abordant maintenant</w:t>
      </w:r>
      <w:r w:rsidRPr="00104585">
        <w:rPr>
          <w:rFonts w:ascii="Arial" w:hAnsi="Arial" w:cs="Arial"/>
          <w:color w:val="000000" w:themeColor="text1"/>
        </w:rPr>
        <w:t xml:space="preserve"> le sujet de</w:t>
      </w:r>
      <w:r>
        <w:rPr>
          <w:rFonts w:ascii="Arial" w:hAnsi="Arial" w:cs="Arial"/>
          <w:color w:val="000000" w:themeColor="text1"/>
        </w:rPr>
        <w:t xml:space="preserve"> l’économie locale. </w:t>
      </w:r>
    </w:p>
    <w:p w:rsidRPr="003B3ED7" w:rsidR="003B3ED7" w:rsidP="000F40B9" w:rsidRDefault="003B3ED7" w14:paraId="44E54223" w14:textId="32529A05">
      <w:pPr>
        <w:jc w:val="both"/>
        <w:rPr>
          <w:rFonts w:ascii="Arial" w:hAnsi="Arial" w:cs="Arial"/>
        </w:rPr>
      </w:pPr>
      <w:r w:rsidRPr="003B3ED7">
        <w:rPr>
          <w:rFonts w:ascii="Arial" w:hAnsi="Arial" w:cs="Arial"/>
        </w:rPr>
        <w:t>L’agriculture est un secteur d’activité important en Montérégie</w:t>
      </w:r>
      <w:r w:rsidR="00E42EF9">
        <w:rPr>
          <w:rFonts w:ascii="Arial" w:hAnsi="Arial" w:cs="Arial"/>
        </w:rPr>
        <w:t xml:space="preserve">. Il </w:t>
      </w:r>
      <w:r w:rsidRPr="003B3ED7">
        <w:rPr>
          <w:rFonts w:ascii="Arial" w:hAnsi="Arial" w:cs="Arial"/>
        </w:rPr>
        <w:t>représente 15 000 emplois directs, soit 25 % des emplois agricoles au Québec</w:t>
      </w:r>
      <w:r>
        <w:rPr>
          <w:rFonts w:ascii="Arial" w:hAnsi="Arial" w:cs="Arial"/>
        </w:rPr>
        <w:t xml:space="preserve">, </w:t>
      </w:r>
      <w:r w:rsidRPr="003B3ED7">
        <w:rPr>
          <w:rFonts w:ascii="Arial" w:hAnsi="Arial" w:cs="Arial"/>
        </w:rPr>
        <w:t>100 000 emplois pour l’ensemble de l’industrie bioalimentaire</w:t>
      </w:r>
      <w:r>
        <w:rPr>
          <w:rFonts w:ascii="Arial" w:hAnsi="Arial" w:cs="Arial"/>
        </w:rPr>
        <w:t xml:space="preserve"> et </w:t>
      </w:r>
      <w:r w:rsidRPr="003B3ED7">
        <w:rPr>
          <w:rFonts w:ascii="Arial" w:hAnsi="Arial" w:cs="Arial"/>
        </w:rPr>
        <w:t>30 % du produit intérieur brut agricole québécoi</w:t>
      </w:r>
      <w:r>
        <w:rPr>
          <w:rFonts w:ascii="Arial" w:hAnsi="Arial" w:cs="Arial"/>
        </w:rPr>
        <w:t>s.</w:t>
      </w:r>
    </w:p>
    <w:p w:rsidR="003B3ED7" w:rsidP="000F40B9" w:rsidRDefault="003B3ED7" w14:paraId="36F2673B" w14:textId="34AF49CE">
      <w:pPr>
        <w:jc w:val="both"/>
        <w:rPr>
          <w:rFonts w:ascii="Arial" w:hAnsi="Arial" w:cs="Arial"/>
        </w:rPr>
      </w:pPr>
      <w:r w:rsidRPr="003B3ED7">
        <w:rPr>
          <w:rFonts w:ascii="Arial" w:hAnsi="Arial" w:cs="Arial"/>
        </w:rPr>
        <w:t>En plus de ces retombées</w:t>
      </w:r>
      <w:r w:rsidR="00E42EF9">
        <w:rPr>
          <w:rFonts w:ascii="Arial" w:hAnsi="Arial" w:cs="Arial"/>
        </w:rPr>
        <w:t xml:space="preserve"> en </w:t>
      </w:r>
      <w:r w:rsidRPr="00666593" w:rsidR="00E42EF9">
        <w:rPr>
          <w:rFonts w:ascii="Arial" w:hAnsi="Arial" w:cs="Arial"/>
        </w:rPr>
        <w:t>emploi</w:t>
      </w:r>
      <w:r w:rsidRPr="00666593">
        <w:rPr>
          <w:rFonts w:ascii="Arial" w:hAnsi="Arial" w:cs="Arial"/>
        </w:rPr>
        <w:t xml:space="preserve"> directs,</w:t>
      </w:r>
      <w:r w:rsidRPr="003B3ED7">
        <w:rPr>
          <w:rFonts w:ascii="Arial" w:hAnsi="Arial" w:cs="Arial"/>
        </w:rPr>
        <w:t xml:space="preserve"> des dizaines d’usines de transformation, </w:t>
      </w:r>
      <w:r w:rsidR="00E42EF9">
        <w:rPr>
          <w:rFonts w:ascii="Arial" w:hAnsi="Arial" w:cs="Arial"/>
        </w:rPr>
        <w:t xml:space="preserve">de </w:t>
      </w:r>
      <w:r w:rsidRPr="003B3ED7">
        <w:rPr>
          <w:rFonts w:ascii="Arial" w:hAnsi="Arial" w:cs="Arial"/>
        </w:rPr>
        <w:t xml:space="preserve">distributeurs, </w:t>
      </w:r>
      <w:r w:rsidR="00E42EF9">
        <w:rPr>
          <w:rFonts w:ascii="Arial" w:hAnsi="Arial" w:cs="Arial"/>
        </w:rPr>
        <w:t xml:space="preserve">de </w:t>
      </w:r>
      <w:r w:rsidRPr="003B3ED7">
        <w:rPr>
          <w:rFonts w:ascii="Arial" w:hAnsi="Arial" w:cs="Arial"/>
        </w:rPr>
        <w:t xml:space="preserve">quincailleries et </w:t>
      </w:r>
      <w:r w:rsidR="00E42EF9">
        <w:rPr>
          <w:rFonts w:ascii="Arial" w:hAnsi="Arial" w:cs="Arial"/>
        </w:rPr>
        <w:t xml:space="preserve">de </w:t>
      </w:r>
      <w:r w:rsidRPr="003B3ED7">
        <w:rPr>
          <w:rFonts w:ascii="Arial" w:hAnsi="Arial" w:cs="Arial"/>
        </w:rPr>
        <w:t xml:space="preserve">commerçants de matériel agricole </w:t>
      </w:r>
      <w:r w:rsidR="00E42EF9">
        <w:rPr>
          <w:rFonts w:ascii="Arial" w:hAnsi="Arial" w:cs="Arial"/>
        </w:rPr>
        <w:t xml:space="preserve">sont en opération en Montérégie pour desservir le secteur. Ainsi, </w:t>
      </w:r>
      <w:r w:rsidRPr="002B3173" w:rsidR="00E42EF9">
        <w:rPr>
          <w:rFonts w:ascii="Arial" w:hAnsi="Arial" w:cs="Arial"/>
        </w:rPr>
        <w:t>i</w:t>
      </w:r>
      <w:r w:rsidRPr="002B3173">
        <w:rPr>
          <w:rFonts w:ascii="Arial" w:hAnsi="Arial" w:cs="Arial"/>
        </w:rPr>
        <w:t>l</w:t>
      </w:r>
      <w:r w:rsidRPr="003B3ED7">
        <w:rPr>
          <w:rFonts w:ascii="Arial" w:hAnsi="Arial" w:cs="Arial"/>
        </w:rPr>
        <w:t xml:space="preserve"> contribue également au maintien de services </w:t>
      </w:r>
      <w:r w:rsidR="00E42EF9">
        <w:rPr>
          <w:rFonts w:ascii="Arial" w:hAnsi="Arial" w:cs="Arial"/>
        </w:rPr>
        <w:t xml:space="preserve">à la population </w:t>
      </w:r>
      <w:r w:rsidRPr="003B3ED7">
        <w:rPr>
          <w:rFonts w:ascii="Arial" w:hAnsi="Arial" w:cs="Arial"/>
        </w:rPr>
        <w:t>en milieu rural</w:t>
      </w:r>
      <w:r w:rsidR="00E42EF9">
        <w:rPr>
          <w:rFonts w:ascii="Arial" w:hAnsi="Arial" w:cs="Arial"/>
        </w:rPr>
        <w:t>, comme les</w:t>
      </w:r>
      <w:r w:rsidRPr="003B3ED7">
        <w:rPr>
          <w:rFonts w:ascii="Arial" w:hAnsi="Arial" w:cs="Arial"/>
        </w:rPr>
        <w:t xml:space="preserve"> écoles, </w:t>
      </w:r>
      <w:r w:rsidR="00E42EF9">
        <w:rPr>
          <w:rFonts w:ascii="Arial" w:hAnsi="Arial" w:cs="Arial"/>
        </w:rPr>
        <w:t xml:space="preserve">les </w:t>
      </w:r>
      <w:r w:rsidRPr="003B3ED7">
        <w:rPr>
          <w:rFonts w:ascii="Arial" w:hAnsi="Arial" w:cs="Arial"/>
        </w:rPr>
        <w:t xml:space="preserve">centres de santé </w:t>
      </w:r>
      <w:r w:rsidR="00E42EF9">
        <w:rPr>
          <w:rFonts w:ascii="Arial" w:hAnsi="Arial" w:cs="Arial"/>
        </w:rPr>
        <w:t>ou les</w:t>
      </w:r>
      <w:r w:rsidRPr="003B3ED7" w:rsidR="00E42EF9">
        <w:rPr>
          <w:rFonts w:ascii="Arial" w:hAnsi="Arial" w:cs="Arial"/>
        </w:rPr>
        <w:t xml:space="preserve"> </w:t>
      </w:r>
      <w:r w:rsidRPr="003B3ED7">
        <w:rPr>
          <w:rFonts w:ascii="Arial" w:hAnsi="Arial" w:cs="Arial"/>
        </w:rPr>
        <w:t>épiceries</w:t>
      </w:r>
      <w:r w:rsidR="00E42EF9">
        <w:rPr>
          <w:rFonts w:ascii="Arial" w:hAnsi="Arial" w:cs="Arial"/>
        </w:rPr>
        <w:t xml:space="preserve"> en gardant actives et vivantes les communautés</w:t>
      </w:r>
      <w:r w:rsidRPr="003B3ED7">
        <w:rPr>
          <w:rFonts w:ascii="Arial" w:hAnsi="Arial" w:cs="Arial"/>
        </w:rPr>
        <w:t xml:space="preserve">. </w:t>
      </w:r>
    </w:p>
    <w:p w:rsidR="000F40B9" w:rsidP="00E42EF9" w:rsidRDefault="00E42EF9" w14:paraId="25FCD7E6" w14:textId="77777777">
      <w:pPr>
        <w:jc w:val="both"/>
        <w:rPr>
          <w:rFonts w:ascii="Arial" w:hAnsi="Arial" w:cs="Arial"/>
        </w:rPr>
      </w:pPr>
      <w:r>
        <w:rPr>
          <w:rFonts w:ascii="Arial" w:hAnsi="Arial" w:cs="Arial"/>
        </w:rPr>
        <w:t>Aussi, a</w:t>
      </w:r>
      <w:r w:rsidRPr="003B3ED7" w:rsidR="003B3ED7">
        <w:rPr>
          <w:rFonts w:ascii="Arial" w:hAnsi="Arial" w:cs="Arial"/>
        </w:rPr>
        <w:t>cheter local, c’est soutenir les producteurs agricoles d’ici</w:t>
      </w:r>
      <w:r>
        <w:rPr>
          <w:rFonts w:ascii="Arial" w:hAnsi="Arial" w:cs="Arial"/>
        </w:rPr>
        <w:t>, en contribuant du même coup</w:t>
      </w:r>
      <w:r w:rsidRPr="003B3ED7" w:rsidR="003B3ED7">
        <w:rPr>
          <w:rFonts w:ascii="Arial" w:hAnsi="Arial" w:cs="Arial"/>
        </w:rPr>
        <w:t xml:space="preserve"> à la vitalité économique de la Montérégie, de la campagne jusqu’à la ville</w:t>
      </w:r>
      <w:r>
        <w:rPr>
          <w:rFonts w:ascii="Arial" w:hAnsi="Arial" w:cs="Arial"/>
        </w:rPr>
        <w:t>. Un petit geste a un grand impact!</w:t>
      </w:r>
      <w:r w:rsidR="000F40B9">
        <w:rPr>
          <w:rFonts w:ascii="Arial" w:hAnsi="Arial" w:cs="Arial"/>
        </w:rPr>
        <w:t xml:space="preserve"> </w:t>
      </w:r>
    </w:p>
    <w:p w:rsidR="002669F2" w:rsidP="00E42EF9" w:rsidRDefault="003B3ED7" w14:paraId="15C44CAD" w14:textId="43AF2E04">
      <w:pPr>
        <w:jc w:val="both"/>
        <w:rPr>
          <w:rFonts w:ascii="Arial" w:hAnsi="Arial" w:cs="Arial"/>
          <w:color w:val="000000" w:themeColor="text1"/>
        </w:rPr>
      </w:pPr>
      <w:r w:rsidRPr="003B3ED7">
        <w:rPr>
          <w:rFonts w:ascii="Arial" w:hAnsi="Arial" w:cs="Arial"/>
          <w:color w:val="000000" w:themeColor="text1"/>
        </w:rPr>
        <w:t xml:space="preserve">« </w:t>
      </w:r>
      <w:r w:rsidRPr="004568ED">
        <w:rPr>
          <w:rFonts w:ascii="Arial" w:hAnsi="Arial" w:cs="Arial"/>
          <w:i/>
          <w:iCs/>
        </w:rPr>
        <w:t>Au Québec, nous sommes fiers de notre entrepreneuriat et les entreprises agricoles en font partie. Avec 35 % de la production agricole québécoise, la Montérégie est surnommée le Garde-Manger du Québec. C’est une richesse qui profite à tous!</w:t>
      </w:r>
      <w:r w:rsidR="00E42EF9">
        <w:rPr>
          <w:rFonts w:ascii="Arial" w:hAnsi="Arial" w:cs="Arial"/>
          <w:color w:val="000000" w:themeColor="text1"/>
        </w:rPr>
        <w:t> » - M</w:t>
      </w:r>
      <w:r w:rsidRPr="003B3ED7">
        <w:rPr>
          <w:rFonts w:ascii="Arial" w:hAnsi="Arial" w:cs="Arial"/>
          <w:color w:val="000000" w:themeColor="text1"/>
        </w:rPr>
        <w:t>arie-Soleil Michon, porte-parol</w:t>
      </w:r>
      <w:r w:rsidRPr="00666593">
        <w:rPr>
          <w:rFonts w:ascii="Arial" w:hAnsi="Arial" w:cs="Arial"/>
          <w:color w:val="000000" w:themeColor="text1"/>
        </w:rPr>
        <w:t>e</w:t>
      </w:r>
      <w:r w:rsidR="00666593">
        <w:rPr>
          <w:rFonts w:ascii="Arial" w:hAnsi="Arial" w:cs="Arial"/>
          <w:color w:val="000000" w:themeColor="text1"/>
        </w:rPr>
        <w:t>.</w:t>
      </w:r>
    </w:p>
    <w:p w:rsidR="002669F2" w:rsidP="002669F2" w:rsidRDefault="002669F2" w14:paraId="399D3044" w14:textId="2B268599">
      <w:pPr>
        <w:jc w:val="both"/>
        <w:rPr>
          <w:rFonts w:ascii="Arial" w:hAnsi="Arial" w:cs="Arial"/>
          <w:color w:val="000000" w:themeColor="text1"/>
        </w:rPr>
      </w:pPr>
      <w:r w:rsidRPr="00E71208">
        <w:rPr>
          <w:rFonts w:ascii="Arial" w:hAnsi="Arial" w:cs="Arial"/>
          <w:color w:val="000000" w:themeColor="text1"/>
        </w:rPr>
        <w:lastRenderedPageBreak/>
        <w:t xml:space="preserve">Une capsule vidéo portant sur cette nouvelle thématique est disponible sur le site Internet de la campagne </w:t>
      </w:r>
      <w:r w:rsidRPr="00666593">
        <w:rPr>
          <w:rFonts w:ascii="Arial" w:hAnsi="Arial" w:cs="Arial"/>
          <w:i/>
          <w:iCs/>
          <w:color w:val="000000" w:themeColor="text1"/>
        </w:rPr>
        <w:t>cohabitationmonteregie</w:t>
      </w:r>
      <w:r w:rsidRPr="00666593">
        <w:rPr>
          <w:rFonts w:ascii="Arial" w:hAnsi="Arial" w:cs="Arial"/>
          <w:color w:val="000000" w:themeColor="text1"/>
        </w:rPr>
        <w:t>.ca</w:t>
      </w:r>
      <w:r w:rsidR="00E42EF9">
        <w:rPr>
          <w:rFonts w:ascii="Arial" w:hAnsi="Arial" w:cs="Arial"/>
          <w:color w:val="000000" w:themeColor="text1"/>
        </w:rPr>
        <w:t xml:space="preserve"> </w:t>
      </w:r>
      <w:r w:rsidRPr="00E71208">
        <w:rPr>
          <w:rFonts w:ascii="Arial" w:hAnsi="Arial" w:cs="Arial"/>
          <w:color w:val="000000" w:themeColor="text1"/>
        </w:rPr>
        <w:t>et a été lancée sur les réseaux sociaux afin de sensibiliser le grand public à cet important sujet.</w:t>
      </w:r>
    </w:p>
    <w:p w:rsidRPr="00E71208" w:rsidR="002669F2" w:rsidP="002669F2" w:rsidRDefault="002669F2" w14:paraId="5E516C74" w14:textId="77777777">
      <w:pPr>
        <w:jc w:val="both"/>
        <w:rPr>
          <w:rFonts w:ascii="Arial" w:hAnsi="Arial" w:cs="Arial"/>
          <w:color w:val="000000" w:themeColor="text1"/>
        </w:rPr>
      </w:pPr>
      <w:r w:rsidRPr="00E71208">
        <w:rPr>
          <w:rFonts w:ascii="Arial" w:hAnsi="Arial" w:cs="Arial"/>
          <w:color w:val="000000" w:themeColor="text1"/>
        </w:rPr>
        <w:t xml:space="preserve">Cette campagne, qui se poursuivra jusqu’en décembre 2024 sous le thème </w:t>
      </w:r>
      <w:r w:rsidRPr="00E71208">
        <w:rPr>
          <w:rFonts w:ascii="Arial" w:hAnsi="Arial" w:cs="Arial"/>
          <w:i/>
          <w:iCs/>
          <w:color w:val="000000" w:themeColor="text1"/>
        </w:rPr>
        <w:t>Cultivons le vivre ensemble en Montérégie</w:t>
      </w:r>
      <w:r w:rsidRPr="00E71208">
        <w:rPr>
          <w:rFonts w:ascii="Arial" w:hAnsi="Arial" w:cs="Arial"/>
          <w:color w:val="000000" w:themeColor="text1"/>
        </w:rPr>
        <w:t>, consiste à mettre en valeur les actions positives et valorisantes effectuées en milieu agricole, en soulignant ce que le citoyen vit dans son quotidien et en comparant cette réalité avec celle du producteur agricole. D’autres thématiques seront abordées au cours de l’automne dans le cadre de la campagne.</w:t>
      </w:r>
    </w:p>
    <w:p w:rsidRPr="00E71208" w:rsidR="002669F2" w:rsidP="002669F2" w:rsidRDefault="002669F2" w14:paraId="34459F91" w14:textId="77777777">
      <w:pPr>
        <w:rPr>
          <w:rFonts w:ascii="Arial" w:hAnsi="Arial" w:cs="Arial"/>
          <w:color w:val="000000" w:themeColor="text1"/>
        </w:rPr>
      </w:pPr>
      <w:r w:rsidRPr="00E71208">
        <w:rPr>
          <w:rFonts w:ascii="Arial" w:hAnsi="Arial" w:cs="Arial"/>
          <w:b/>
          <w:bCs/>
          <w:color w:val="000000" w:themeColor="text1"/>
        </w:rPr>
        <w:t>Concours grand public</w:t>
      </w:r>
    </w:p>
    <w:p w:rsidR="002669F2" w:rsidP="004568ED" w:rsidRDefault="002669F2" w14:paraId="29EBFDAE" w14:textId="6A774D16">
      <w:pPr>
        <w:jc w:val="both"/>
        <w:rPr>
          <w:rFonts w:ascii="Arial" w:hAnsi="Arial" w:cs="Arial"/>
          <w:color w:val="000000" w:themeColor="text1"/>
        </w:rPr>
      </w:pPr>
      <w:r w:rsidRPr="00E71208">
        <w:rPr>
          <w:rFonts w:ascii="Arial" w:hAnsi="Arial" w:cs="Arial"/>
          <w:color w:val="000000" w:themeColor="text1"/>
        </w:rPr>
        <w:t xml:space="preserve">Ce concours se veut un outil pour sensibiliser la population aux défis que vivent les producteurs agricoles et </w:t>
      </w:r>
      <w:r w:rsidR="00E42EF9">
        <w:rPr>
          <w:rFonts w:ascii="Arial" w:hAnsi="Arial" w:cs="Arial"/>
          <w:color w:val="000000" w:themeColor="text1"/>
        </w:rPr>
        <w:t>auxquels</w:t>
      </w:r>
      <w:r w:rsidRPr="00E71208">
        <w:rPr>
          <w:rFonts w:ascii="Arial" w:hAnsi="Arial" w:cs="Arial"/>
          <w:color w:val="000000" w:themeColor="text1"/>
        </w:rPr>
        <w:t xml:space="preserve"> les citoyens sont également confrontés. Les participants auront l’occasion, et ce, jusqu’au 1</w:t>
      </w:r>
      <w:r w:rsidRPr="000F40B9">
        <w:rPr>
          <w:rFonts w:ascii="Arial" w:hAnsi="Arial" w:cs="Arial"/>
          <w:color w:val="000000" w:themeColor="text1"/>
          <w:vertAlign w:val="superscript"/>
        </w:rPr>
        <w:t>er</w:t>
      </w:r>
      <w:r w:rsidR="00E42EF9">
        <w:rPr>
          <w:rFonts w:ascii="Arial" w:hAnsi="Arial" w:cs="Arial"/>
          <w:color w:val="000000" w:themeColor="text1"/>
        </w:rPr>
        <w:t xml:space="preserve"> </w:t>
      </w:r>
      <w:r w:rsidRPr="00E71208">
        <w:rPr>
          <w:rFonts w:ascii="Arial" w:hAnsi="Arial" w:cs="Arial"/>
          <w:color w:val="000000" w:themeColor="text1"/>
        </w:rPr>
        <w:t>novembre 2024, de tester leurs connaissances en plus d’avoir la possibilité de gagner l'un des 5 paniers cadeaux de produits 100 % locaux d'une valeur de 150 $ chacun.</w:t>
      </w:r>
    </w:p>
    <w:p w:rsidR="002669F2" w:rsidP="002669F2" w:rsidRDefault="002669F2" w14:paraId="3756A7F7" w14:textId="74113E91">
      <w:pPr>
        <w:rPr>
          <w:rFonts w:ascii="Arial" w:hAnsi="Arial" w:cs="Arial"/>
          <w:color w:val="000000" w:themeColor="text1"/>
        </w:rPr>
      </w:pPr>
      <w:r w:rsidRPr="00E71208">
        <w:rPr>
          <w:rFonts w:ascii="Arial" w:hAnsi="Arial" w:cs="Arial"/>
          <w:color w:val="000000" w:themeColor="text1"/>
        </w:rPr>
        <w:t xml:space="preserve">Le grand public est invité à participer au concours en grand nombre dès maintenant : </w:t>
      </w:r>
      <w:hyperlink w:history="1" r:id="rId7">
        <w:r w:rsidRPr="0043520C">
          <w:rPr>
            <w:rStyle w:val="Lienhypertexte"/>
            <w:rFonts w:ascii="Arial" w:hAnsi="Arial" w:cs="Arial"/>
          </w:rPr>
          <w:t>https://forms.gle/zJqH3JMMdX55aVgB9</w:t>
        </w:r>
      </w:hyperlink>
    </w:p>
    <w:p w:rsidRPr="00E71208" w:rsidR="002669F2" w:rsidP="002669F2" w:rsidRDefault="002669F2" w14:paraId="522E9EC2" w14:textId="77777777">
      <w:pPr>
        <w:autoSpaceDE w:val="0"/>
        <w:autoSpaceDN w:val="0"/>
        <w:adjustRightInd w:val="0"/>
        <w:jc w:val="both"/>
        <w:rPr>
          <w:rFonts w:ascii="Arial" w:hAnsi="Arial" w:cs="Arial"/>
          <w:color w:val="000000" w:themeColor="text1"/>
          <w:kern w:val="0"/>
        </w:rPr>
      </w:pPr>
      <w:r w:rsidRPr="00E71208">
        <w:rPr>
          <w:rFonts w:ascii="Arial" w:hAnsi="Arial" w:cs="Arial"/>
          <w:color w:val="000000" w:themeColor="text1"/>
          <w:kern w:val="0"/>
        </w:rPr>
        <w:t>La Fédération de l’UPA de la Montérégie remercie les partenaires de ce projet d’envergure régionale : les MRC d’Acton, de Beauharnois-Salaberry, du Haut-Richelieu, du Haut-Saint-Laurent, des Jardins-de-</w:t>
      </w:r>
      <w:proofErr w:type="spellStart"/>
      <w:r w:rsidRPr="00E71208">
        <w:rPr>
          <w:rFonts w:ascii="Arial" w:hAnsi="Arial" w:cs="Arial"/>
          <w:color w:val="000000" w:themeColor="text1"/>
          <w:kern w:val="0"/>
        </w:rPr>
        <w:t>Napierville</w:t>
      </w:r>
      <w:proofErr w:type="spellEnd"/>
      <w:r w:rsidRPr="00E71208">
        <w:rPr>
          <w:rFonts w:ascii="Arial" w:hAnsi="Arial" w:cs="Arial"/>
          <w:color w:val="000000" w:themeColor="text1"/>
          <w:kern w:val="0"/>
        </w:rPr>
        <w:t xml:space="preserve">, de </w:t>
      </w:r>
      <w:proofErr w:type="spellStart"/>
      <w:r w:rsidRPr="00E71208">
        <w:rPr>
          <w:rFonts w:ascii="Arial" w:hAnsi="Arial" w:cs="Arial"/>
          <w:color w:val="000000" w:themeColor="text1"/>
          <w:kern w:val="0"/>
        </w:rPr>
        <w:t>Marguerite-D’Youville</w:t>
      </w:r>
      <w:proofErr w:type="spellEnd"/>
      <w:r w:rsidRPr="00E71208">
        <w:rPr>
          <w:rFonts w:ascii="Arial" w:hAnsi="Arial" w:cs="Arial"/>
          <w:color w:val="000000" w:themeColor="text1"/>
          <w:kern w:val="0"/>
        </w:rPr>
        <w:t>, des Maskoutains, de Pierre-De Saurel, de Roussillon, de Rouville, de La Vallée-du-Richelieu et de Vaudreuil-Soulanges, la Ville de Longueuil et le ministère de l’Agriculture, des Pêcheries et de l’Alimentation. Ces organismes mettent en commun leurs ressources et leurs efforts afin de se doter de stratégies et d’outils permettant d’assurer un rayonnement régional à cette campagne de sensibilisation.</w:t>
      </w:r>
    </w:p>
    <w:p w:rsidRPr="00E71208" w:rsidR="002669F2" w:rsidP="002669F2" w:rsidRDefault="002669F2" w14:paraId="0442CE9F" w14:textId="77777777">
      <w:pPr>
        <w:jc w:val="both"/>
        <w:rPr>
          <w:rFonts w:ascii="Arial" w:hAnsi="Arial" w:cs="Arial"/>
          <w:color w:val="000000" w:themeColor="text1"/>
        </w:rPr>
      </w:pPr>
      <w:r w:rsidRPr="00E71208">
        <w:rPr>
          <w:rFonts w:ascii="Arial" w:hAnsi="Arial" w:cs="Arial"/>
          <w:color w:val="000000" w:themeColor="text1"/>
        </w:rPr>
        <w:t>Ce projet est rendu possible grâce à l’accompagnement et au soutien financier de la Stratégie bioalimentaire Montérégie.</w:t>
      </w:r>
    </w:p>
    <w:p w:rsidRPr="00E71208" w:rsidR="002669F2" w:rsidP="002669F2" w:rsidRDefault="002669F2" w14:paraId="11FD5898" w14:textId="77777777">
      <w:pPr>
        <w:autoSpaceDE w:val="0"/>
        <w:autoSpaceDN w:val="0"/>
        <w:adjustRightInd w:val="0"/>
        <w:rPr>
          <w:rFonts w:ascii="Arial" w:hAnsi="Arial" w:cs="Arial"/>
          <w:color w:val="000000" w:themeColor="text1"/>
          <w:kern w:val="0"/>
        </w:rPr>
      </w:pPr>
    </w:p>
    <w:p w:rsidRPr="00E71208" w:rsidR="002669F2" w:rsidP="002669F2" w:rsidRDefault="002669F2" w14:paraId="3F3C86DA" w14:textId="77777777">
      <w:pPr>
        <w:jc w:val="center"/>
        <w:rPr>
          <w:rFonts w:ascii="Arial" w:hAnsi="Arial" w:cs="Arial"/>
          <w:color w:val="000000" w:themeColor="text1"/>
        </w:rPr>
      </w:pPr>
      <w:r w:rsidRPr="00E71208">
        <w:rPr>
          <w:rFonts w:ascii="Arial" w:hAnsi="Arial" w:cs="Arial"/>
          <w:color w:val="000000" w:themeColor="text1"/>
        </w:rPr>
        <w:t>-30-</w:t>
      </w:r>
    </w:p>
    <w:p w:rsidR="009A6AED" w:rsidP="002669F2" w:rsidRDefault="009A6AED" w14:paraId="0DE9D143" w14:textId="77777777">
      <w:pPr>
        <w:spacing w:after="0"/>
        <w:rPr>
          <w:rFonts w:ascii="Arial" w:hAnsi="Arial" w:cs="Arial"/>
          <w:color w:val="000000" w:themeColor="text1"/>
        </w:rPr>
      </w:pPr>
    </w:p>
    <w:p w:rsidR="7C0DDFDE" w:rsidP="7C0DDFDE" w:rsidRDefault="7C0DDFDE" w14:paraId="555D9B65" w14:textId="68C8D492">
      <w:pPr>
        <w:spacing w:after="0"/>
        <w:rPr>
          <w:rFonts w:ascii="Arial" w:hAnsi="Arial" w:cs="Arial"/>
          <w:color w:val="000000" w:themeColor="text1" w:themeTint="FF" w:themeShade="FF"/>
        </w:rPr>
      </w:pPr>
    </w:p>
    <w:p w:rsidR="7C0DDFDE" w:rsidP="7C0DDFDE" w:rsidRDefault="7C0DDFDE" w14:paraId="007CAFFE" w14:textId="18800455">
      <w:pPr>
        <w:spacing w:after="0"/>
        <w:rPr>
          <w:rFonts w:ascii="Arial" w:hAnsi="Arial" w:cs="Arial"/>
          <w:color w:val="000000" w:themeColor="text1" w:themeTint="FF" w:themeShade="FF"/>
        </w:rPr>
      </w:pPr>
    </w:p>
    <w:p w:rsidR="7C0DDFDE" w:rsidP="7C0DDFDE" w:rsidRDefault="7C0DDFDE" w14:paraId="39AECBDD" w14:textId="3A1B16E5">
      <w:pPr>
        <w:spacing w:after="0"/>
        <w:rPr>
          <w:rFonts w:ascii="Arial" w:hAnsi="Arial" w:cs="Arial"/>
          <w:color w:val="000000" w:themeColor="text1" w:themeTint="FF" w:themeShade="FF"/>
        </w:rPr>
      </w:pPr>
    </w:p>
    <w:p w:rsidRPr="00E71208" w:rsidR="002669F2" w:rsidP="002669F2" w:rsidRDefault="002669F2" w14:paraId="23DCCF9F" w14:textId="4815F877">
      <w:pPr>
        <w:spacing w:after="0"/>
        <w:rPr>
          <w:rFonts w:ascii="Arial" w:hAnsi="Arial" w:cs="Arial"/>
          <w:color w:val="000000" w:themeColor="text1"/>
        </w:rPr>
      </w:pPr>
      <w:r w:rsidRPr="00E71208">
        <w:rPr>
          <w:rFonts w:ascii="Arial" w:hAnsi="Arial" w:cs="Arial"/>
          <w:color w:val="000000" w:themeColor="text1"/>
        </w:rPr>
        <w:t>Sources :</w:t>
      </w:r>
    </w:p>
    <w:p w:rsidRPr="00E71208" w:rsidR="002669F2" w:rsidP="002669F2" w:rsidRDefault="002669F2" w14:paraId="6915DE47" w14:textId="77777777">
      <w:pPr>
        <w:spacing w:after="0"/>
        <w:rPr>
          <w:rFonts w:ascii="Arial" w:hAnsi="Arial" w:cs="Arial"/>
          <w:color w:val="000000" w:themeColor="text1"/>
        </w:rPr>
      </w:pPr>
    </w:p>
    <w:p w:rsidRPr="00E71208" w:rsidR="002669F2" w:rsidP="002669F2" w:rsidRDefault="002669F2" w14:paraId="06FD29A1" w14:textId="77777777">
      <w:pPr>
        <w:spacing w:after="0"/>
        <w:rPr>
          <w:rFonts w:ascii="Arial" w:hAnsi="Arial" w:cs="Arial"/>
          <w:b/>
          <w:bCs/>
          <w:color w:val="000000" w:themeColor="text1"/>
        </w:rPr>
      </w:pPr>
      <w:r w:rsidRPr="00E71208">
        <w:rPr>
          <w:rFonts w:ascii="Arial" w:hAnsi="Arial" w:cs="Arial"/>
          <w:b/>
          <w:bCs/>
          <w:color w:val="000000" w:themeColor="text1"/>
        </w:rPr>
        <w:t>Projet de Cohabitation</w:t>
      </w:r>
    </w:p>
    <w:p w:rsidRPr="00E71208" w:rsidR="002669F2" w:rsidP="002669F2" w:rsidRDefault="002669F2" w14:paraId="3932C52E" w14:textId="77777777">
      <w:pPr>
        <w:spacing w:after="0"/>
        <w:rPr>
          <w:rFonts w:ascii="Arial" w:hAnsi="Arial" w:cs="Arial"/>
          <w:color w:val="000000" w:themeColor="text1"/>
        </w:rPr>
      </w:pPr>
      <w:r w:rsidRPr="00E71208">
        <w:rPr>
          <w:rFonts w:ascii="Arial" w:hAnsi="Arial" w:cs="Arial"/>
          <w:color w:val="000000" w:themeColor="text1"/>
        </w:rPr>
        <w:t>Éliane Bergeron Piette</w:t>
      </w:r>
    </w:p>
    <w:p w:rsidRPr="00E71208" w:rsidR="002669F2" w:rsidP="002669F2" w:rsidRDefault="002669F2" w14:paraId="6BC33852" w14:textId="77777777">
      <w:pPr>
        <w:spacing w:after="0"/>
        <w:rPr>
          <w:rFonts w:ascii="Arial" w:hAnsi="Arial" w:cs="Arial"/>
          <w:color w:val="000000" w:themeColor="text1"/>
        </w:rPr>
      </w:pPr>
      <w:r w:rsidRPr="00E71208">
        <w:rPr>
          <w:rFonts w:ascii="Arial" w:hAnsi="Arial" w:cs="Arial"/>
          <w:color w:val="000000" w:themeColor="text1"/>
        </w:rPr>
        <w:t xml:space="preserve">Conseillère syndicale </w:t>
      </w:r>
    </w:p>
    <w:p w:rsidRPr="00E71208" w:rsidR="002669F2" w:rsidP="002669F2" w:rsidRDefault="002669F2" w14:paraId="35D7E17A" w14:textId="77777777">
      <w:pPr>
        <w:spacing w:after="0"/>
        <w:rPr>
          <w:rFonts w:ascii="Arial" w:hAnsi="Arial" w:cs="Arial"/>
          <w:color w:val="000000" w:themeColor="text1"/>
          <w:kern w:val="0"/>
        </w:rPr>
      </w:pPr>
      <w:r w:rsidRPr="00E71208">
        <w:rPr>
          <w:rFonts w:ascii="Arial" w:hAnsi="Arial" w:cs="Arial"/>
          <w:color w:val="000000" w:themeColor="text1"/>
        </w:rPr>
        <w:t>Fédération de</w:t>
      </w:r>
      <w:r w:rsidRPr="00E71208">
        <w:rPr>
          <w:rFonts w:ascii="Arial" w:hAnsi="Arial" w:cs="Arial"/>
          <w:color w:val="000000" w:themeColor="text1"/>
          <w:kern w:val="0"/>
        </w:rPr>
        <w:t xml:space="preserve"> l’UPA de la Montérégie</w:t>
      </w:r>
    </w:p>
    <w:p w:rsidRPr="00E71208" w:rsidR="002669F2" w:rsidP="002669F2" w:rsidRDefault="002669F2" w14:paraId="35F1D27F" w14:textId="77777777">
      <w:pPr>
        <w:spacing w:after="0"/>
        <w:rPr>
          <w:rFonts w:ascii="Arial" w:hAnsi="Arial" w:cs="Arial"/>
          <w:color w:val="000000" w:themeColor="text1"/>
          <w:kern w:val="0"/>
        </w:rPr>
      </w:pPr>
      <w:r w:rsidRPr="00E71208">
        <w:rPr>
          <w:rFonts w:ascii="Arial" w:hAnsi="Arial" w:cs="Arial"/>
          <w:color w:val="000000" w:themeColor="text1"/>
          <w:kern w:val="0"/>
        </w:rPr>
        <w:t>450 774-9154, poste 5223</w:t>
      </w:r>
    </w:p>
    <w:p w:rsidRPr="00457048" w:rsidR="002669F2" w:rsidP="00457048" w:rsidRDefault="005651BA" w14:paraId="4299218B" w14:textId="244836A6">
      <w:pPr>
        <w:spacing w:after="0"/>
        <w:rPr>
          <w:rFonts w:ascii="Arial" w:hAnsi="Arial" w:cs="Arial"/>
          <w:color w:val="000000" w:themeColor="text1"/>
          <w:kern w:val="0"/>
        </w:rPr>
      </w:pPr>
      <w:hyperlink w:history="1" r:id="rId8">
        <w:r w:rsidRPr="00E71208" w:rsidR="002669F2">
          <w:rPr>
            <w:rFonts w:ascii="Arial" w:hAnsi="Arial" w:cs="Arial"/>
            <w:color w:val="000000" w:themeColor="text1"/>
            <w:u w:val="single"/>
          </w:rPr>
          <w:t>elianebergeronpiette@upa.qc.ca</w:t>
        </w:r>
      </w:hyperlink>
      <w:r w:rsidRPr="00E71208" w:rsidR="002669F2">
        <w:rPr>
          <w:rFonts w:ascii="Arial" w:hAnsi="Arial" w:cs="Arial"/>
          <w:color w:val="000000" w:themeColor="text1"/>
          <w:u w:val="single"/>
        </w:rPr>
        <w:t xml:space="preserve"> </w:t>
      </w:r>
    </w:p>
    <w:p w:rsidR="002669F2" w:rsidP="002669F2" w:rsidRDefault="002669F2" w14:paraId="6D06D0CF" w14:textId="77777777">
      <w:pPr>
        <w:rPr>
          <w:rFonts w:ascii="Arial" w:hAnsi="Arial" w:cs="Arial"/>
          <w:b/>
          <w:bCs/>
          <w:color w:val="000000" w:themeColor="text1"/>
        </w:rPr>
      </w:pPr>
    </w:p>
    <w:p w:rsidRPr="00E71208" w:rsidR="002669F2" w:rsidP="002669F2" w:rsidRDefault="002669F2" w14:paraId="39857EC6" w14:textId="77777777">
      <w:pPr>
        <w:spacing w:after="0"/>
        <w:rPr>
          <w:rFonts w:ascii="Arial" w:hAnsi="Arial" w:cs="Arial"/>
          <w:b/>
          <w:bCs/>
          <w:color w:val="000000" w:themeColor="text1"/>
        </w:rPr>
      </w:pPr>
      <w:r w:rsidRPr="00E71208">
        <w:rPr>
          <w:rFonts w:ascii="Arial" w:hAnsi="Arial" w:cs="Arial"/>
          <w:b/>
          <w:bCs/>
          <w:color w:val="000000" w:themeColor="text1"/>
        </w:rPr>
        <w:lastRenderedPageBreak/>
        <w:t>Éléments promotionnels de la campagne de sensibilisation</w:t>
      </w:r>
    </w:p>
    <w:p w:rsidRPr="00E71208" w:rsidR="002669F2" w:rsidP="002669F2" w:rsidRDefault="002669F2" w14:paraId="515D4938" w14:textId="77777777">
      <w:pPr>
        <w:spacing w:after="0"/>
        <w:rPr>
          <w:rFonts w:ascii="Arial" w:hAnsi="Arial" w:cs="Arial"/>
          <w:color w:val="000000" w:themeColor="text1"/>
        </w:rPr>
      </w:pPr>
      <w:r w:rsidRPr="00E71208">
        <w:rPr>
          <w:rFonts w:ascii="Arial" w:hAnsi="Arial" w:cs="Arial"/>
          <w:color w:val="000000" w:themeColor="text1"/>
        </w:rPr>
        <w:t>Vanessa Filion</w:t>
      </w:r>
    </w:p>
    <w:p w:rsidRPr="00E71208" w:rsidR="002669F2" w:rsidP="002669F2" w:rsidRDefault="002669F2" w14:paraId="02CEDAA4" w14:textId="77777777">
      <w:pPr>
        <w:spacing w:after="0"/>
        <w:rPr>
          <w:rFonts w:ascii="Arial" w:hAnsi="Arial" w:cs="Arial"/>
          <w:color w:val="000000" w:themeColor="text1"/>
        </w:rPr>
      </w:pPr>
      <w:r w:rsidRPr="00E71208">
        <w:rPr>
          <w:rFonts w:ascii="Arial" w:hAnsi="Arial" w:cs="Arial"/>
          <w:color w:val="000000" w:themeColor="text1"/>
        </w:rPr>
        <w:t xml:space="preserve">Conseillère aux communications </w:t>
      </w:r>
    </w:p>
    <w:p w:rsidRPr="00E71208" w:rsidR="002669F2" w:rsidP="002669F2" w:rsidRDefault="002669F2" w14:paraId="54A66B44" w14:textId="77777777">
      <w:pPr>
        <w:spacing w:after="0"/>
        <w:rPr>
          <w:rFonts w:ascii="Arial" w:hAnsi="Arial" w:cs="Arial"/>
          <w:color w:val="000000" w:themeColor="text1"/>
          <w:kern w:val="0"/>
        </w:rPr>
      </w:pPr>
      <w:r w:rsidRPr="00E71208">
        <w:rPr>
          <w:rFonts w:ascii="Arial" w:hAnsi="Arial" w:cs="Arial"/>
          <w:color w:val="000000" w:themeColor="text1"/>
        </w:rPr>
        <w:t>Fédération de</w:t>
      </w:r>
      <w:r w:rsidRPr="00E71208">
        <w:rPr>
          <w:rFonts w:ascii="Arial" w:hAnsi="Arial" w:cs="Arial"/>
          <w:color w:val="000000" w:themeColor="text1"/>
          <w:kern w:val="0"/>
        </w:rPr>
        <w:t xml:space="preserve"> l’UPA de la Montérégie</w:t>
      </w:r>
    </w:p>
    <w:p w:rsidRPr="00E71208" w:rsidR="002669F2" w:rsidP="002669F2" w:rsidRDefault="002669F2" w14:paraId="0F6DF78F" w14:textId="77777777">
      <w:pPr>
        <w:spacing w:after="0"/>
        <w:rPr>
          <w:rFonts w:ascii="Arial" w:hAnsi="Arial" w:cs="Arial"/>
          <w:color w:val="000000" w:themeColor="text1"/>
          <w:kern w:val="0"/>
        </w:rPr>
      </w:pPr>
      <w:r w:rsidRPr="00E71208">
        <w:rPr>
          <w:rFonts w:ascii="Arial" w:hAnsi="Arial" w:cs="Arial"/>
          <w:color w:val="000000" w:themeColor="text1"/>
          <w:kern w:val="0"/>
        </w:rPr>
        <w:t>438 404-1098</w:t>
      </w:r>
    </w:p>
    <w:p w:rsidRPr="00E71208" w:rsidR="002669F2" w:rsidP="002669F2" w:rsidRDefault="005651BA" w14:paraId="08BEE9FE" w14:textId="77777777">
      <w:pPr>
        <w:spacing w:after="0"/>
        <w:rPr>
          <w:rStyle w:val="Lienhypertexte"/>
          <w:rFonts w:ascii="Arial" w:hAnsi="Arial" w:cs="Arial"/>
          <w:color w:val="000000" w:themeColor="text1"/>
        </w:rPr>
      </w:pPr>
      <w:hyperlink w:history="1" r:id="rId9">
        <w:r w:rsidRPr="00E71208" w:rsidR="002669F2">
          <w:rPr>
            <w:rStyle w:val="Lienhypertexte"/>
            <w:rFonts w:ascii="Arial" w:hAnsi="Arial" w:cs="Arial"/>
            <w:color w:val="000000" w:themeColor="text1"/>
          </w:rPr>
          <w:t>vfilion@upa.qc.ca</w:t>
        </w:r>
      </w:hyperlink>
    </w:p>
    <w:p w:rsidR="0027696B" w:rsidRDefault="0027696B" w14:paraId="224838A7" w14:textId="77777777"/>
    <w:sectPr w:rsidR="0027696B" w:rsidSect="00E42EF9">
      <w:headerReference w:type="default" r:id="rId10"/>
      <w:footerReference w:type="default" r:id="rId11"/>
      <w:pgSz w:w="12240" w:h="15840" w:orient="portrait"/>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49F5" w:rsidP="0027696B" w:rsidRDefault="00F649F5" w14:paraId="2EBAAD2F" w14:textId="77777777">
      <w:pPr>
        <w:spacing w:after="0" w:line="240" w:lineRule="auto"/>
      </w:pPr>
      <w:r>
        <w:separator/>
      </w:r>
    </w:p>
  </w:endnote>
  <w:endnote w:type="continuationSeparator" w:id="0">
    <w:p w:rsidR="00F649F5" w:rsidP="0027696B" w:rsidRDefault="00F649F5" w14:paraId="772592D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970856"/>
      <w:docPartObj>
        <w:docPartGallery w:val="Page Numbers (Bottom of Page)"/>
        <w:docPartUnique/>
      </w:docPartObj>
    </w:sdtPr>
    <w:sdtEndPr/>
    <w:sdtContent>
      <w:p w:rsidR="00E42EF9" w:rsidRDefault="00E42EF9" w14:paraId="531C53E3" w14:textId="06A5DDE0">
        <w:pPr>
          <w:pStyle w:val="Pieddepage"/>
          <w:jc w:val="right"/>
        </w:pPr>
        <w:r>
          <w:fldChar w:fldCharType="begin"/>
        </w:r>
        <w:r>
          <w:instrText>PAGE   \* MERGEFORMAT</w:instrText>
        </w:r>
        <w:r>
          <w:fldChar w:fldCharType="separate"/>
        </w:r>
        <w:r>
          <w:rPr>
            <w:lang w:val="fr-FR"/>
          </w:rPr>
          <w:t>2</w:t>
        </w:r>
        <w:r>
          <w:fldChar w:fldCharType="end"/>
        </w:r>
      </w:p>
    </w:sdtContent>
  </w:sdt>
  <w:p w:rsidR="00E42EF9" w:rsidRDefault="00E42EF9" w14:paraId="6902A6B1"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49F5" w:rsidP="0027696B" w:rsidRDefault="00F649F5" w14:paraId="7361AC27" w14:textId="77777777">
      <w:pPr>
        <w:spacing w:after="0" w:line="240" w:lineRule="auto"/>
      </w:pPr>
      <w:r>
        <w:separator/>
      </w:r>
    </w:p>
  </w:footnote>
  <w:footnote w:type="continuationSeparator" w:id="0">
    <w:p w:rsidR="00F649F5" w:rsidP="0027696B" w:rsidRDefault="00F649F5" w14:paraId="420650F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7696B" w:rsidRDefault="0027696B" w14:paraId="65995D42" w14:textId="5BE5E093">
    <w:pPr>
      <w:pStyle w:val="En-tte"/>
    </w:pPr>
    <w:r>
      <w:rPr>
        <w:noProof/>
      </w:rPr>
      <w:drawing>
        <wp:inline distT="0" distB="0" distL="0" distR="0" wp14:anchorId="1CE55673" wp14:editId="46AC0B0F">
          <wp:extent cx="2080260" cy="978252"/>
          <wp:effectExtent l="0" t="0" r="0" b="0"/>
          <wp:docPr id="2130570204"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83269" name="Image 1" descr="Une image contenant Police, text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91496" cy="98353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57"/>
    <w:rsid w:val="000346C1"/>
    <w:rsid w:val="000B32BC"/>
    <w:rsid w:val="000F40B9"/>
    <w:rsid w:val="00137034"/>
    <w:rsid w:val="00236C89"/>
    <w:rsid w:val="002669F2"/>
    <w:rsid w:val="0027696B"/>
    <w:rsid w:val="002B3173"/>
    <w:rsid w:val="003B3ED7"/>
    <w:rsid w:val="003B44EE"/>
    <w:rsid w:val="004568ED"/>
    <w:rsid w:val="00457048"/>
    <w:rsid w:val="00482606"/>
    <w:rsid w:val="004B3671"/>
    <w:rsid w:val="005651BA"/>
    <w:rsid w:val="00654EE1"/>
    <w:rsid w:val="00666593"/>
    <w:rsid w:val="00772C57"/>
    <w:rsid w:val="008137F4"/>
    <w:rsid w:val="009A5FB6"/>
    <w:rsid w:val="009A6AED"/>
    <w:rsid w:val="00A43EA2"/>
    <w:rsid w:val="00A66738"/>
    <w:rsid w:val="00C9051C"/>
    <w:rsid w:val="00D56D17"/>
    <w:rsid w:val="00DA3C52"/>
    <w:rsid w:val="00E42EF9"/>
    <w:rsid w:val="00ED4E75"/>
    <w:rsid w:val="00F13D37"/>
    <w:rsid w:val="00F649F5"/>
    <w:rsid w:val="00F70024"/>
    <w:rsid w:val="7C0DDF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3D275"/>
  <w15:chartTrackingRefBased/>
  <w15:docId w15:val="{C13E0B7D-7DF4-4B4D-9E63-E9295F8D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772C5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72C5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72C5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72C5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72C5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72C5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72C5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72C5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72C57"/>
    <w:pPr>
      <w:keepNext/>
      <w:keepLines/>
      <w:spacing w:after="0"/>
      <w:outlineLvl w:val="8"/>
    </w:pPr>
    <w:rPr>
      <w:rFonts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772C57"/>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772C57"/>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772C57"/>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772C57"/>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772C57"/>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772C57"/>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772C57"/>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772C57"/>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772C57"/>
    <w:rPr>
      <w:rFonts w:eastAsiaTheme="majorEastAsia" w:cstheme="majorBidi"/>
      <w:color w:val="272727" w:themeColor="text1" w:themeTint="D8"/>
    </w:rPr>
  </w:style>
  <w:style w:type="paragraph" w:styleId="Titre">
    <w:name w:val="Title"/>
    <w:basedOn w:val="Normal"/>
    <w:next w:val="Normal"/>
    <w:link w:val="TitreCar"/>
    <w:uiPriority w:val="10"/>
    <w:qFormat/>
    <w:rsid w:val="00772C57"/>
    <w:pPr>
      <w:spacing w:after="8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772C57"/>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772C57"/>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772C5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72C57"/>
    <w:pPr>
      <w:spacing w:before="160"/>
      <w:jc w:val="center"/>
    </w:pPr>
    <w:rPr>
      <w:i/>
      <w:iCs/>
      <w:color w:val="404040" w:themeColor="text1" w:themeTint="BF"/>
    </w:rPr>
  </w:style>
  <w:style w:type="character" w:styleId="CitationCar" w:customStyle="1">
    <w:name w:val="Citation Car"/>
    <w:basedOn w:val="Policepardfaut"/>
    <w:link w:val="Citation"/>
    <w:uiPriority w:val="29"/>
    <w:rsid w:val="00772C57"/>
    <w:rPr>
      <w:i/>
      <w:iCs/>
      <w:color w:val="404040" w:themeColor="text1" w:themeTint="BF"/>
    </w:rPr>
  </w:style>
  <w:style w:type="paragraph" w:styleId="Paragraphedeliste">
    <w:name w:val="List Paragraph"/>
    <w:basedOn w:val="Normal"/>
    <w:uiPriority w:val="34"/>
    <w:qFormat/>
    <w:rsid w:val="00772C57"/>
    <w:pPr>
      <w:ind w:left="720"/>
      <w:contextualSpacing/>
    </w:pPr>
  </w:style>
  <w:style w:type="character" w:styleId="Accentuationintense">
    <w:name w:val="Intense Emphasis"/>
    <w:basedOn w:val="Policepardfaut"/>
    <w:uiPriority w:val="21"/>
    <w:qFormat/>
    <w:rsid w:val="00772C57"/>
    <w:rPr>
      <w:i/>
      <w:iCs/>
      <w:color w:val="0F4761" w:themeColor="accent1" w:themeShade="BF"/>
    </w:rPr>
  </w:style>
  <w:style w:type="paragraph" w:styleId="Citationintense">
    <w:name w:val="Intense Quote"/>
    <w:basedOn w:val="Normal"/>
    <w:next w:val="Normal"/>
    <w:link w:val="CitationintenseCar"/>
    <w:uiPriority w:val="30"/>
    <w:qFormat/>
    <w:rsid w:val="00772C5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772C57"/>
    <w:rPr>
      <w:i/>
      <w:iCs/>
      <w:color w:val="0F4761" w:themeColor="accent1" w:themeShade="BF"/>
    </w:rPr>
  </w:style>
  <w:style w:type="character" w:styleId="Rfrenceintense">
    <w:name w:val="Intense Reference"/>
    <w:basedOn w:val="Policepardfaut"/>
    <w:uiPriority w:val="32"/>
    <w:qFormat/>
    <w:rsid w:val="00772C57"/>
    <w:rPr>
      <w:b/>
      <w:bCs/>
      <w:smallCaps/>
      <w:color w:val="0F4761" w:themeColor="accent1" w:themeShade="BF"/>
      <w:spacing w:val="5"/>
    </w:rPr>
  </w:style>
  <w:style w:type="paragraph" w:styleId="En-tte">
    <w:name w:val="header"/>
    <w:basedOn w:val="Normal"/>
    <w:link w:val="En-tteCar"/>
    <w:uiPriority w:val="99"/>
    <w:unhideWhenUsed/>
    <w:rsid w:val="0027696B"/>
    <w:pPr>
      <w:tabs>
        <w:tab w:val="center" w:pos="4320"/>
        <w:tab w:val="right" w:pos="8640"/>
      </w:tabs>
      <w:spacing w:after="0" w:line="240" w:lineRule="auto"/>
    </w:pPr>
  </w:style>
  <w:style w:type="character" w:styleId="En-tteCar" w:customStyle="1">
    <w:name w:val="En-tête Car"/>
    <w:basedOn w:val="Policepardfaut"/>
    <w:link w:val="En-tte"/>
    <w:uiPriority w:val="99"/>
    <w:rsid w:val="0027696B"/>
  </w:style>
  <w:style w:type="paragraph" w:styleId="Pieddepage">
    <w:name w:val="footer"/>
    <w:basedOn w:val="Normal"/>
    <w:link w:val="PieddepageCar"/>
    <w:uiPriority w:val="99"/>
    <w:unhideWhenUsed/>
    <w:rsid w:val="0027696B"/>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27696B"/>
  </w:style>
  <w:style w:type="character" w:styleId="Lienhypertexte">
    <w:name w:val="Hyperlink"/>
    <w:basedOn w:val="Policepardfaut"/>
    <w:uiPriority w:val="99"/>
    <w:unhideWhenUsed/>
    <w:rsid w:val="002669F2"/>
    <w:rPr>
      <w:color w:val="467886" w:themeColor="hyperlink"/>
      <w:u w:val="single"/>
    </w:rPr>
  </w:style>
  <w:style w:type="character" w:styleId="Mentionnonrsolue">
    <w:name w:val="Unresolved Mention"/>
    <w:basedOn w:val="Policepardfaut"/>
    <w:uiPriority w:val="99"/>
    <w:semiHidden/>
    <w:unhideWhenUsed/>
    <w:rsid w:val="002669F2"/>
    <w:rPr>
      <w:color w:val="605E5C"/>
      <w:shd w:val="clear" w:color="auto" w:fill="E1DFDD"/>
    </w:rPr>
  </w:style>
  <w:style w:type="paragraph" w:styleId="Rvision">
    <w:name w:val="Revision"/>
    <w:hidden/>
    <w:uiPriority w:val="99"/>
    <w:semiHidden/>
    <w:rsid w:val="00E42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lianebergeronpiette@upa.qc.ca"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yperlink" Target="https://forms.gle/zJqH3JMMdX55aVgB9" TargetMode="Externa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header" Target="header1.xml" Id="rId10" /><Relationship Type="http://schemas.openxmlformats.org/officeDocument/2006/relationships/footnotes" Target="footnotes.xml" Id="rId4" /><Relationship Type="http://schemas.openxmlformats.org/officeDocument/2006/relationships/hyperlink" Target="mailto:vfilion@upa.qc.ca" TargetMode="External" Id="rId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UPA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Filion, Vanessa</dc:creator>
  <keywords/>
  <dc:description/>
  <lastModifiedBy>Filion, Vanessa</lastModifiedBy>
  <revision>4</revision>
  <dcterms:created xsi:type="dcterms:W3CDTF">2024-09-10T13:06:00.0000000Z</dcterms:created>
  <dcterms:modified xsi:type="dcterms:W3CDTF">2024-09-11T12:58:35.8412658Z</dcterms:modified>
</coreProperties>
</file>